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716" w:rsidRDefault="00BE2716" w:rsidP="00BE2716">
      <w:pPr>
        <w:spacing w:line="276" w:lineRule="auto"/>
        <w:jc w:val="both"/>
        <w:rPr>
          <w:rFonts w:asciiTheme="minorHAnsi" w:hAnsiTheme="minorHAnsi" w:cs="Arial"/>
          <w:b/>
          <w:bCs/>
          <w:sz w:val="20"/>
          <w:szCs w:val="20"/>
        </w:rPr>
      </w:pPr>
    </w:p>
    <w:p w:rsidR="00BE2716" w:rsidRPr="00B3317E" w:rsidRDefault="00713BDE" w:rsidP="00DA0F6D">
      <w:pPr>
        <w:pStyle w:val="Titolocopertina"/>
      </w:pPr>
      <w:r w:rsidRPr="00BF13C1">
        <w:t xml:space="preserve">GARA PER </w:t>
      </w:r>
      <w:r w:rsidR="00CE5BF4">
        <w:t xml:space="preserve">LA </w:t>
      </w:r>
      <w:r w:rsidRPr="00D50C52">
        <w:t xml:space="preserve">FORNITURA </w:t>
      </w:r>
      <w:r w:rsidR="00D67E29">
        <w:t xml:space="preserve">DI </w:t>
      </w:r>
      <w:r w:rsidR="007A457B">
        <w:t>UNA INFRASTRUTTURA DI BACKUP PER INAIL</w:t>
      </w: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Pr="00BF13C1" w:rsidRDefault="00BE2716" w:rsidP="00BF13C1">
      <w:pPr>
        <w:pStyle w:val="Titoli14bold"/>
        <w:ind w:left="284"/>
      </w:pPr>
      <w:r w:rsidRPr="00BF13C1">
        <w:t>DOCUMENTO DI CONSULTAZIONE DEL MERCATO</w:t>
      </w:r>
    </w:p>
    <w:p w:rsidR="00BE2716" w:rsidRPr="00BF13C1" w:rsidRDefault="00BE2716" w:rsidP="00BF13C1">
      <w:pPr>
        <w:pStyle w:val="Titoli14bold"/>
        <w:ind w:left="284"/>
      </w:pPr>
      <w:r w:rsidRPr="00BF13C1">
        <w:t>QUESTIONARIO GENERALE</w:t>
      </w:r>
      <w:r w:rsidR="0089283C">
        <w:t xml:space="preserve"> e QUESTIONARIO TENICO</w:t>
      </w: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Pr="00735A27" w:rsidRDefault="00BE2716" w:rsidP="00BF13C1">
      <w:pPr>
        <w:spacing w:line="276" w:lineRule="auto"/>
        <w:ind w:left="284"/>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Pr>
          <w:rFonts w:asciiTheme="minorHAnsi" w:hAnsiTheme="minorHAnsi" w:cs="Arial"/>
          <w:b/>
          <w:bCs/>
          <w:i/>
          <w:sz w:val="20"/>
          <w:szCs w:val="20"/>
        </w:rPr>
        <w:t>inviare a mezzo mail all’indirizzo:</w:t>
      </w:r>
    </w:p>
    <w:p w:rsidR="00BE2716" w:rsidRDefault="00BE2716" w:rsidP="00BF13C1">
      <w:pPr>
        <w:spacing w:line="276" w:lineRule="auto"/>
        <w:ind w:left="284"/>
        <w:jc w:val="both"/>
        <w:rPr>
          <w:rFonts w:asciiTheme="minorHAnsi" w:hAnsiTheme="minorHAnsi" w:cs="Arial"/>
          <w:bCs/>
          <w:sz w:val="20"/>
          <w:szCs w:val="20"/>
        </w:rPr>
      </w:pPr>
    </w:p>
    <w:p w:rsidR="00BE2716" w:rsidRPr="00735A27" w:rsidRDefault="0037402F" w:rsidP="00BF13C1">
      <w:pPr>
        <w:spacing w:line="276" w:lineRule="auto"/>
        <w:ind w:left="284"/>
        <w:jc w:val="both"/>
        <w:rPr>
          <w:rFonts w:asciiTheme="minorHAnsi" w:hAnsiTheme="minorHAnsi" w:cs="Arial"/>
          <w:bCs/>
          <w:sz w:val="20"/>
          <w:szCs w:val="20"/>
        </w:rPr>
      </w:pPr>
      <w:r w:rsidRPr="0037402F">
        <w:rPr>
          <w:rStyle w:val="Collegamentoipertestuale"/>
          <w:rFonts w:asciiTheme="minorHAnsi" w:hAnsiTheme="minorHAnsi" w:cs="Arial"/>
          <w:bCs/>
          <w:sz w:val="20"/>
          <w:szCs w:val="20"/>
        </w:rPr>
        <w:t>ictconsip@postacert.consip.it</w:t>
      </w: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8449F2" w:rsidRDefault="008449F2"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8449F2" w:rsidRDefault="008449F2"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BE2716" w:rsidRDefault="00BE2716" w:rsidP="00BF13C1">
      <w:pPr>
        <w:spacing w:line="276" w:lineRule="auto"/>
        <w:ind w:left="284"/>
        <w:jc w:val="both"/>
        <w:rPr>
          <w:rFonts w:asciiTheme="minorHAnsi" w:hAnsiTheme="minorHAnsi" w:cs="Arial"/>
          <w:b/>
          <w:bCs/>
          <w:sz w:val="20"/>
          <w:szCs w:val="20"/>
        </w:rPr>
      </w:pPr>
    </w:p>
    <w:p w:rsidR="00735A27" w:rsidRDefault="00BE2716" w:rsidP="00BF13C1">
      <w:pPr>
        <w:spacing w:line="276" w:lineRule="auto"/>
        <w:ind w:left="284"/>
        <w:jc w:val="both"/>
        <w:rPr>
          <w:rFonts w:asciiTheme="minorHAnsi" w:hAnsiTheme="minorHAnsi" w:cs="Arial"/>
          <w:bCs/>
          <w:sz w:val="20"/>
          <w:szCs w:val="20"/>
        </w:rPr>
      </w:pPr>
      <w:r w:rsidRPr="003804D6">
        <w:rPr>
          <w:rFonts w:asciiTheme="minorHAnsi" w:hAnsiTheme="minorHAnsi" w:cs="Arial"/>
          <w:bCs/>
          <w:sz w:val="20"/>
          <w:szCs w:val="20"/>
        </w:rPr>
        <w:t xml:space="preserve">Roma, </w:t>
      </w:r>
      <w:r w:rsidR="00F9172F" w:rsidRPr="00F9172F">
        <w:rPr>
          <w:rFonts w:asciiTheme="minorHAnsi" w:hAnsiTheme="minorHAnsi" w:cs="Arial"/>
          <w:bCs/>
          <w:sz w:val="20"/>
          <w:szCs w:val="20"/>
        </w:rPr>
        <w:t>30</w:t>
      </w:r>
      <w:r w:rsidR="003804D6" w:rsidRPr="003804D6">
        <w:rPr>
          <w:rFonts w:asciiTheme="minorHAnsi" w:hAnsiTheme="minorHAnsi" w:cs="Arial"/>
          <w:bCs/>
          <w:sz w:val="20"/>
          <w:szCs w:val="20"/>
        </w:rPr>
        <w:t>/</w:t>
      </w:r>
      <w:r w:rsidR="00546629">
        <w:rPr>
          <w:rFonts w:asciiTheme="minorHAnsi" w:hAnsiTheme="minorHAnsi" w:cs="Arial"/>
          <w:bCs/>
          <w:sz w:val="20"/>
          <w:szCs w:val="20"/>
        </w:rPr>
        <w:t>0</w:t>
      </w:r>
      <w:r w:rsidR="0089283C">
        <w:rPr>
          <w:rFonts w:asciiTheme="minorHAnsi" w:hAnsiTheme="minorHAnsi" w:cs="Arial"/>
          <w:bCs/>
          <w:sz w:val="20"/>
          <w:szCs w:val="20"/>
        </w:rPr>
        <w:t>4</w:t>
      </w:r>
      <w:r w:rsidR="008449F2" w:rsidRPr="003804D6">
        <w:rPr>
          <w:rFonts w:asciiTheme="minorHAnsi" w:hAnsiTheme="minorHAnsi" w:cs="Arial"/>
          <w:bCs/>
          <w:sz w:val="20"/>
          <w:szCs w:val="20"/>
        </w:rPr>
        <w:t>/</w:t>
      </w:r>
      <w:r w:rsidR="0037402F" w:rsidRPr="003804D6">
        <w:rPr>
          <w:rFonts w:asciiTheme="minorHAnsi" w:hAnsiTheme="minorHAnsi" w:cs="Arial"/>
          <w:bCs/>
          <w:sz w:val="20"/>
          <w:szCs w:val="20"/>
        </w:rPr>
        <w:t>20</w:t>
      </w:r>
      <w:r w:rsidR="00EE488E" w:rsidRPr="003804D6">
        <w:rPr>
          <w:rFonts w:asciiTheme="minorHAnsi" w:hAnsiTheme="minorHAnsi" w:cs="Arial"/>
          <w:bCs/>
          <w:sz w:val="20"/>
          <w:szCs w:val="20"/>
        </w:rPr>
        <w:t>2</w:t>
      </w:r>
      <w:r w:rsidR="00546629">
        <w:rPr>
          <w:rFonts w:asciiTheme="minorHAnsi" w:hAnsiTheme="minorHAnsi" w:cs="Arial"/>
          <w:bCs/>
          <w:sz w:val="20"/>
          <w:szCs w:val="20"/>
        </w:rPr>
        <w:t>1</w:t>
      </w:r>
    </w:p>
    <w:p w:rsidR="008449F2" w:rsidRPr="00735A27" w:rsidRDefault="008449F2" w:rsidP="00BF13C1">
      <w:pPr>
        <w:ind w:left="284"/>
        <w:rPr>
          <w:rFonts w:asciiTheme="minorHAnsi" w:hAnsiTheme="minorHAnsi" w:cs="Arial"/>
          <w:bCs/>
          <w:sz w:val="20"/>
          <w:szCs w:val="20"/>
        </w:rPr>
      </w:pPr>
      <w:r>
        <w:rPr>
          <w:rFonts w:asciiTheme="minorHAnsi" w:hAnsiTheme="minorHAnsi" w:cs="Arial"/>
          <w:bCs/>
          <w:sz w:val="20"/>
          <w:szCs w:val="20"/>
        </w:rPr>
        <w:br w:type="page"/>
      </w:r>
    </w:p>
    <w:p w:rsidR="00735A27" w:rsidRPr="00BB4433" w:rsidRDefault="00827C3B" w:rsidP="00BF13C1">
      <w:pPr>
        <w:spacing w:line="276" w:lineRule="auto"/>
        <w:ind w:left="284"/>
        <w:jc w:val="both"/>
        <w:rPr>
          <w:rFonts w:asciiTheme="minorHAnsi" w:hAnsiTheme="minorHAnsi" w:cs="Arial"/>
          <w:b/>
          <w:bCs/>
          <w:sz w:val="18"/>
          <w:szCs w:val="20"/>
        </w:rPr>
      </w:pPr>
      <w:r w:rsidRPr="00BB4433">
        <w:rPr>
          <w:rFonts w:asciiTheme="minorHAnsi" w:hAnsiTheme="minorHAnsi" w:cs="Arial"/>
          <w:b/>
          <w:bCs/>
          <w:sz w:val="18"/>
          <w:szCs w:val="20"/>
        </w:rPr>
        <w:lastRenderedPageBreak/>
        <w:t xml:space="preserve"> </w:t>
      </w:r>
      <w:r w:rsidRPr="00BB4433">
        <w:rPr>
          <w:rFonts w:asciiTheme="minorHAnsi" w:hAnsiTheme="minorHAnsi" w:cs="Arial"/>
          <w:b/>
          <w:bCs/>
          <w:sz w:val="22"/>
          <w:szCs w:val="20"/>
        </w:rPr>
        <w:t>Premessa</w:t>
      </w:r>
      <w:r w:rsidRPr="00BB4433">
        <w:rPr>
          <w:rFonts w:asciiTheme="minorHAnsi" w:hAnsiTheme="minorHAnsi" w:cs="Arial"/>
          <w:b/>
          <w:bCs/>
          <w:sz w:val="18"/>
          <w:szCs w:val="20"/>
        </w:rPr>
        <w:tab/>
      </w:r>
    </w:p>
    <w:p w:rsidR="001A15BE" w:rsidRPr="0037402F" w:rsidRDefault="006C6158" w:rsidP="00001F7F">
      <w:pPr>
        <w:spacing w:line="276" w:lineRule="auto"/>
        <w:ind w:left="284"/>
        <w:jc w:val="both"/>
        <w:rPr>
          <w:rFonts w:asciiTheme="minorHAnsi" w:hAnsiTheme="minorHAnsi" w:cs="Arial"/>
          <w:bCs/>
          <w:sz w:val="20"/>
          <w:szCs w:val="20"/>
        </w:rPr>
      </w:pPr>
      <w:r w:rsidRPr="0037402F">
        <w:rPr>
          <w:rFonts w:asciiTheme="minorHAnsi" w:hAnsiTheme="minorHAnsi" w:cs="Arial"/>
          <w:bCs/>
          <w:sz w:val="20"/>
          <w:szCs w:val="20"/>
        </w:rPr>
        <w:t>Nell'ambito delle attività co</w:t>
      </w:r>
      <w:r w:rsidR="00827B0B">
        <w:rPr>
          <w:rFonts w:asciiTheme="minorHAnsi" w:hAnsiTheme="minorHAnsi" w:cs="Arial"/>
          <w:bCs/>
          <w:sz w:val="20"/>
          <w:szCs w:val="20"/>
        </w:rPr>
        <w:t>ntrattuali poste in essere da INAIL</w:t>
      </w:r>
      <w:r w:rsidRPr="0037402F">
        <w:rPr>
          <w:rFonts w:asciiTheme="minorHAnsi" w:hAnsiTheme="minorHAnsi" w:cs="Arial"/>
          <w:bCs/>
          <w:sz w:val="20"/>
          <w:szCs w:val="20"/>
        </w:rPr>
        <w:t>, Consip S.p.A., tramite apposita Convenzione, svolge il ruolo di Centrale di Committenza</w:t>
      </w:r>
      <w:r w:rsidR="00827B0B">
        <w:rPr>
          <w:rFonts w:asciiTheme="minorHAnsi" w:hAnsiTheme="minorHAnsi" w:cs="Arial"/>
          <w:bCs/>
          <w:sz w:val="20"/>
          <w:szCs w:val="20"/>
        </w:rPr>
        <w:t xml:space="preserve">, </w:t>
      </w:r>
      <w:r w:rsidR="00827B0B" w:rsidRPr="00827B0B">
        <w:rPr>
          <w:rFonts w:asciiTheme="minorHAnsi" w:hAnsiTheme="minorHAnsi" w:cs="Arial"/>
          <w:bCs/>
          <w:sz w:val="20"/>
          <w:szCs w:val="20"/>
        </w:rPr>
        <w:t>provvede</w:t>
      </w:r>
      <w:r w:rsidR="00827B0B">
        <w:rPr>
          <w:rFonts w:asciiTheme="minorHAnsi" w:hAnsiTheme="minorHAnsi" w:cs="Arial"/>
          <w:bCs/>
          <w:sz w:val="20"/>
          <w:szCs w:val="20"/>
        </w:rPr>
        <w:t>ndo</w:t>
      </w:r>
      <w:r w:rsidR="00827B0B" w:rsidRPr="00827B0B">
        <w:rPr>
          <w:rFonts w:asciiTheme="minorHAnsi" w:hAnsiTheme="minorHAnsi" w:cs="Arial"/>
          <w:bCs/>
          <w:sz w:val="20"/>
          <w:szCs w:val="20"/>
        </w:rPr>
        <w:t xml:space="preserve"> allo svolgimento di tutte le attività connesse all’espletamento delle procedure di acquisizione fino all’aggiudicazione definitiva delle stesse</w:t>
      </w:r>
      <w:r w:rsidRPr="0037402F">
        <w:rPr>
          <w:rFonts w:asciiTheme="minorHAnsi" w:hAnsiTheme="minorHAnsi" w:cs="Arial"/>
          <w:bCs/>
          <w:sz w:val="20"/>
          <w:szCs w:val="20"/>
        </w:rPr>
        <w:t>. In ragione del ruolo rivestito, la Consip S.p.a., intende quindi procedere alla pubblicazione della presente Consultazione del mercato</w:t>
      </w:r>
      <w:r w:rsidR="004A4EB1" w:rsidRPr="0037402F">
        <w:rPr>
          <w:rFonts w:asciiTheme="minorHAnsi" w:hAnsiTheme="minorHAnsi" w:cs="Arial"/>
          <w:bCs/>
          <w:sz w:val="20"/>
          <w:szCs w:val="20"/>
        </w:rPr>
        <w:t>.</w:t>
      </w:r>
    </w:p>
    <w:p w:rsidR="00F8539B" w:rsidRPr="00F8539B" w:rsidRDefault="00F8539B" w:rsidP="00BF13C1">
      <w:pPr>
        <w:pStyle w:val="BodyText21"/>
        <w:spacing w:line="276" w:lineRule="auto"/>
        <w:ind w:left="284"/>
        <w:rPr>
          <w:rFonts w:asciiTheme="minorHAnsi" w:hAnsiTheme="minorHAnsi" w:cs="Arial"/>
          <w:bCs/>
          <w:sz w:val="20"/>
          <w:szCs w:val="20"/>
        </w:rPr>
      </w:pPr>
    </w:p>
    <w:p w:rsidR="00EE488E" w:rsidRDefault="00EE488E" w:rsidP="00001F7F">
      <w:pPr>
        <w:spacing w:line="276" w:lineRule="auto"/>
        <w:ind w:left="284"/>
        <w:jc w:val="both"/>
        <w:rPr>
          <w:rFonts w:asciiTheme="minorHAnsi" w:hAnsiTheme="minorHAnsi" w:cs="Arial"/>
          <w:bCs/>
          <w:sz w:val="20"/>
          <w:szCs w:val="20"/>
        </w:rPr>
      </w:pPr>
      <w:r w:rsidRPr="00EE488E">
        <w:rPr>
          <w:rFonts w:asciiTheme="minorHAnsi" w:hAnsiTheme="minorHAnsi" w:cs="Arial"/>
          <w:bCs/>
          <w:sz w:val="20"/>
          <w:szCs w:val="20"/>
        </w:rPr>
        <w:t xml:space="preserve">Il presente documento di consultazione del mercato, in coerenza con quanto indicato nelle Linee Guida n. 14 dell’ANAC recanti “Indicazioni sulle consultazioni preliminari di mercato”, ha l’obiettivo di: </w:t>
      </w:r>
    </w:p>
    <w:p w:rsidR="00F8539B" w:rsidRPr="00F8539B" w:rsidRDefault="00F8539B" w:rsidP="00B96705">
      <w:pPr>
        <w:pStyle w:val="BodyText21"/>
        <w:numPr>
          <w:ilvl w:val="0"/>
          <w:numId w:val="5"/>
        </w:numPr>
        <w:spacing w:line="276" w:lineRule="auto"/>
        <w:rPr>
          <w:rFonts w:asciiTheme="minorHAnsi" w:hAnsiTheme="minorHAnsi" w:cs="Arial"/>
          <w:bCs/>
          <w:sz w:val="20"/>
          <w:szCs w:val="20"/>
        </w:rPr>
      </w:pPr>
      <w:r w:rsidRPr="00F8539B">
        <w:rPr>
          <w:rFonts w:asciiTheme="minorHAnsi" w:hAnsiTheme="minorHAnsi" w:cs="Arial"/>
          <w:bCs/>
          <w:sz w:val="20"/>
          <w:szCs w:val="20"/>
        </w:rPr>
        <w:t xml:space="preserve">garantire la massima pubblicità alle iniziative per assicurare la più ampia diffusione delle informazioni; </w:t>
      </w:r>
    </w:p>
    <w:p w:rsidR="00F8539B" w:rsidRPr="00F8539B" w:rsidRDefault="00F8539B">
      <w:pPr>
        <w:pStyle w:val="BodyText21"/>
        <w:numPr>
          <w:ilvl w:val="0"/>
          <w:numId w:val="5"/>
        </w:numPr>
        <w:spacing w:line="276" w:lineRule="auto"/>
        <w:rPr>
          <w:rFonts w:asciiTheme="minorHAnsi" w:hAnsiTheme="minorHAnsi" w:cs="Arial"/>
          <w:bCs/>
          <w:sz w:val="20"/>
          <w:szCs w:val="20"/>
        </w:rPr>
      </w:pPr>
      <w:r w:rsidRPr="00F8539B">
        <w:rPr>
          <w:rFonts w:asciiTheme="minorHAnsi" w:hAnsiTheme="minorHAnsi" w:cs="Arial"/>
          <w:bCs/>
          <w:sz w:val="20"/>
          <w:szCs w:val="20"/>
        </w:rPr>
        <w:t xml:space="preserve">ottenere la </w:t>
      </w:r>
      <w:r w:rsidR="00546629" w:rsidRPr="00F8539B">
        <w:rPr>
          <w:rFonts w:asciiTheme="minorHAnsi" w:hAnsiTheme="minorHAnsi" w:cs="Arial"/>
          <w:bCs/>
          <w:sz w:val="20"/>
          <w:szCs w:val="20"/>
        </w:rPr>
        <w:t>più proficua partecipazione</w:t>
      </w:r>
      <w:r w:rsidRPr="00F8539B">
        <w:rPr>
          <w:rFonts w:asciiTheme="minorHAnsi" w:hAnsiTheme="minorHAnsi" w:cs="Arial"/>
          <w:bCs/>
          <w:sz w:val="20"/>
          <w:szCs w:val="20"/>
        </w:rPr>
        <w:t xml:space="preserve"> da parte dei soggetti interessati;</w:t>
      </w:r>
    </w:p>
    <w:p w:rsidR="00F8539B" w:rsidRPr="00F8539B" w:rsidRDefault="00F8539B">
      <w:pPr>
        <w:pStyle w:val="BodyText21"/>
        <w:numPr>
          <w:ilvl w:val="0"/>
          <w:numId w:val="5"/>
        </w:numPr>
        <w:spacing w:line="276" w:lineRule="auto"/>
        <w:rPr>
          <w:rFonts w:asciiTheme="minorHAnsi" w:hAnsiTheme="minorHAnsi" w:cs="Arial"/>
          <w:bCs/>
          <w:sz w:val="20"/>
          <w:szCs w:val="20"/>
        </w:rPr>
      </w:pPr>
      <w:r w:rsidRPr="00F8539B">
        <w:rPr>
          <w:rFonts w:asciiTheme="minorHAnsi" w:hAnsiTheme="minorHAnsi" w:cs="Arial"/>
          <w:bCs/>
          <w:sz w:val="20"/>
          <w:szCs w:val="20"/>
        </w:rPr>
        <w:t>pubblicizzare al meglio le caratteristiche qualitative e tecniche dei beni e servizi oggetto di analisi;</w:t>
      </w:r>
    </w:p>
    <w:p w:rsidR="00F8539B" w:rsidRPr="00F8539B" w:rsidRDefault="00F8539B">
      <w:pPr>
        <w:pStyle w:val="BodyText21"/>
        <w:numPr>
          <w:ilvl w:val="0"/>
          <w:numId w:val="5"/>
        </w:numPr>
        <w:spacing w:line="276" w:lineRule="auto"/>
        <w:rPr>
          <w:rFonts w:asciiTheme="minorHAnsi" w:hAnsiTheme="minorHAnsi" w:cs="Arial"/>
          <w:bCs/>
          <w:sz w:val="20"/>
          <w:szCs w:val="20"/>
        </w:rPr>
      </w:pPr>
      <w:r w:rsidRPr="00F8539B">
        <w:rPr>
          <w:rFonts w:asciiTheme="minorHAnsi" w:hAnsiTheme="minorHAnsi" w:cs="Arial"/>
          <w:bCs/>
          <w:sz w:val="20"/>
          <w:szCs w:val="20"/>
        </w:rPr>
        <w:t>ricevere, da parte dei soggetti interessati, osservazioni e suggerimenti per una più compiuta conoscenza del mercato.</w:t>
      </w:r>
      <w:bookmarkStart w:id="0" w:name="_GoBack"/>
      <w:bookmarkEnd w:id="0"/>
    </w:p>
    <w:p w:rsidR="00F8539B" w:rsidRPr="00F8539B" w:rsidRDefault="00F8539B" w:rsidP="00BF13C1">
      <w:pPr>
        <w:spacing w:line="276" w:lineRule="auto"/>
        <w:ind w:left="284"/>
        <w:jc w:val="both"/>
        <w:rPr>
          <w:rFonts w:asciiTheme="minorHAnsi" w:hAnsiTheme="minorHAnsi" w:cs="Arial"/>
          <w:bCs/>
          <w:sz w:val="20"/>
          <w:szCs w:val="20"/>
        </w:rPr>
      </w:pPr>
    </w:p>
    <w:p w:rsidR="00F8539B" w:rsidRDefault="00F8539B" w:rsidP="0037402F">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In merito all’iniziativa “</w:t>
      </w:r>
      <w:r w:rsidR="0037402F" w:rsidRPr="00DA0F6D">
        <w:rPr>
          <w:rFonts w:asciiTheme="minorHAnsi" w:hAnsiTheme="minorHAnsi" w:cs="Arial"/>
          <w:b/>
          <w:bCs/>
          <w:sz w:val="20"/>
          <w:szCs w:val="20"/>
        </w:rPr>
        <w:t xml:space="preserve">ID </w:t>
      </w:r>
      <w:r w:rsidR="00EE488E" w:rsidRPr="00DA0F6D">
        <w:rPr>
          <w:rFonts w:asciiTheme="minorHAnsi" w:hAnsiTheme="minorHAnsi" w:cs="Arial"/>
          <w:b/>
          <w:bCs/>
          <w:sz w:val="20"/>
          <w:szCs w:val="20"/>
        </w:rPr>
        <w:t>23</w:t>
      </w:r>
      <w:r w:rsidR="00546629" w:rsidRPr="00DA0F6D">
        <w:rPr>
          <w:rFonts w:asciiTheme="minorHAnsi" w:hAnsiTheme="minorHAnsi" w:cs="Arial"/>
          <w:b/>
          <w:bCs/>
          <w:sz w:val="20"/>
          <w:szCs w:val="20"/>
        </w:rPr>
        <w:t>77</w:t>
      </w:r>
      <w:r w:rsidR="0037402F" w:rsidRPr="00DA0F6D">
        <w:rPr>
          <w:rFonts w:asciiTheme="minorHAnsi" w:hAnsiTheme="minorHAnsi" w:cs="Arial"/>
          <w:b/>
          <w:bCs/>
          <w:sz w:val="20"/>
          <w:szCs w:val="20"/>
        </w:rPr>
        <w:t xml:space="preserve"> –</w:t>
      </w:r>
      <w:r w:rsidR="00CE5BF4" w:rsidRPr="00DA0F6D">
        <w:rPr>
          <w:rFonts w:asciiTheme="minorHAnsi" w:hAnsiTheme="minorHAnsi" w:cs="Arial"/>
          <w:b/>
          <w:bCs/>
          <w:sz w:val="20"/>
          <w:szCs w:val="20"/>
        </w:rPr>
        <w:t xml:space="preserve"> </w:t>
      </w:r>
      <w:r w:rsidR="00546629" w:rsidRPr="00DA0F6D">
        <w:rPr>
          <w:rFonts w:asciiTheme="minorHAnsi" w:hAnsiTheme="minorHAnsi" w:cs="Arial"/>
          <w:b/>
          <w:bCs/>
          <w:sz w:val="20"/>
          <w:szCs w:val="20"/>
        </w:rPr>
        <w:t xml:space="preserve">Infrastruttura di backup </w:t>
      </w:r>
      <w:r w:rsidR="00D50C52" w:rsidRPr="00DA0F6D">
        <w:rPr>
          <w:rFonts w:asciiTheme="minorHAnsi" w:hAnsiTheme="minorHAnsi" w:cs="Arial"/>
          <w:b/>
          <w:bCs/>
          <w:sz w:val="20"/>
          <w:szCs w:val="20"/>
        </w:rPr>
        <w:t xml:space="preserve">per </w:t>
      </w:r>
      <w:r w:rsidR="00546629" w:rsidRPr="00DA0F6D">
        <w:rPr>
          <w:rFonts w:asciiTheme="minorHAnsi" w:hAnsiTheme="minorHAnsi" w:cs="Arial"/>
          <w:b/>
          <w:bCs/>
          <w:sz w:val="20"/>
          <w:szCs w:val="20"/>
        </w:rPr>
        <w:t>INAIL</w:t>
      </w:r>
      <w:r w:rsidRPr="00F8539B">
        <w:rPr>
          <w:rFonts w:asciiTheme="minorHAnsi" w:hAnsiTheme="minorHAnsi" w:cs="Arial"/>
          <w:bCs/>
          <w:sz w:val="20"/>
          <w:szCs w:val="20"/>
        </w:rPr>
        <w:t xml:space="preserve">” </w:t>
      </w:r>
      <w:r w:rsidR="00EE488E" w:rsidRPr="00EE488E">
        <w:rPr>
          <w:rFonts w:asciiTheme="minorHAnsi" w:hAnsiTheme="minorHAnsi" w:cs="Arial"/>
          <w:bCs/>
          <w:sz w:val="20"/>
          <w:szCs w:val="20"/>
        </w:rPr>
        <w:t>Vi preghiamo di fornire il Vostro contributo a titolo gratuito - previa presa visione dell’informativa sul trattamento dei dati personali sotto riportata - compilando il presente questionario e inviandolo entro</w:t>
      </w:r>
      <w:r w:rsidR="00EE488E" w:rsidRPr="00C1657D">
        <w:rPr>
          <w:rFonts w:asciiTheme="minorHAnsi" w:hAnsiTheme="minorHAnsi" w:cs="Arial"/>
          <w:b/>
          <w:bCs/>
          <w:sz w:val="20"/>
          <w:szCs w:val="20"/>
          <w:u w:val="single"/>
        </w:rPr>
        <w:t xml:space="preserve"> </w:t>
      </w:r>
      <w:r w:rsidR="0089283C" w:rsidRPr="00C1657D">
        <w:rPr>
          <w:rFonts w:asciiTheme="minorHAnsi" w:hAnsiTheme="minorHAnsi" w:cs="Arial"/>
          <w:b/>
          <w:bCs/>
          <w:sz w:val="20"/>
          <w:szCs w:val="20"/>
          <w:u w:val="single"/>
        </w:rPr>
        <w:t>25</w:t>
      </w:r>
      <w:r w:rsidR="004A4EB1" w:rsidRPr="008A4999">
        <w:rPr>
          <w:rFonts w:asciiTheme="minorHAnsi" w:hAnsiTheme="minorHAnsi" w:cs="Arial"/>
          <w:b/>
          <w:bCs/>
          <w:sz w:val="20"/>
          <w:szCs w:val="20"/>
          <w:u w:val="single"/>
        </w:rPr>
        <w:t xml:space="preserve"> giorni solari</w:t>
      </w:r>
      <w:r w:rsidR="004A4EB1" w:rsidRPr="008A4999">
        <w:rPr>
          <w:rFonts w:asciiTheme="minorHAnsi" w:hAnsiTheme="minorHAnsi" w:cs="Arial"/>
          <w:bCs/>
          <w:sz w:val="20"/>
          <w:szCs w:val="20"/>
          <w:u w:val="single"/>
        </w:rPr>
        <w:t xml:space="preserve"> </w:t>
      </w:r>
      <w:r w:rsidR="004A4EB1" w:rsidRPr="00546629">
        <w:rPr>
          <w:rFonts w:asciiTheme="minorHAnsi" w:hAnsiTheme="minorHAnsi" w:cs="Arial"/>
          <w:b/>
          <w:bCs/>
          <w:sz w:val="20"/>
          <w:szCs w:val="20"/>
          <w:u w:val="single"/>
        </w:rPr>
        <w:t>dalla data odierna</w:t>
      </w:r>
      <w:r w:rsidR="004A4EB1" w:rsidRPr="00F8539B">
        <w:rPr>
          <w:rFonts w:asciiTheme="minorHAnsi" w:hAnsiTheme="minorHAnsi" w:cs="Arial"/>
          <w:bCs/>
          <w:color w:val="FF0000"/>
          <w:sz w:val="20"/>
          <w:szCs w:val="20"/>
        </w:rPr>
        <w:t xml:space="preserve"> </w:t>
      </w:r>
      <w:r w:rsidRPr="00F8539B">
        <w:rPr>
          <w:rFonts w:asciiTheme="minorHAnsi" w:hAnsiTheme="minorHAnsi" w:cs="Arial"/>
          <w:bCs/>
          <w:sz w:val="20"/>
          <w:szCs w:val="20"/>
        </w:rPr>
        <w:t xml:space="preserve">all’indirizzo </w:t>
      </w:r>
      <w:r w:rsidR="00AC170B">
        <w:rPr>
          <w:rFonts w:asciiTheme="minorHAnsi" w:hAnsiTheme="minorHAnsi" w:cs="Arial"/>
          <w:bCs/>
          <w:sz w:val="20"/>
          <w:szCs w:val="20"/>
        </w:rPr>
        <w:t>PEC</w:t>
      </w:r>
      <w:r w:rsidRPr="00F8539B">
        <w:rPr>
          <w:rFonts w:asciiTheme="minorHAnsi" w:hAnsiTheme="minorHAnsi" w:cs="Arial"/>
          <w:bCs/>
          <w:sz w:val="20"/>
          <w:szCs w:val="20"/>
        </w:rPr>
        <w:t xml:space="preserve"> </w:t>
      </w:r>
      <w:r w:rsidR="0037402F" w:rsidRPr="0037402F">
        <w:rPr>
          <w:rFonts w:asciiTheme="minorHAnsi" w:hAnsiTheme="minorHAnsi"/>
        </w:rPr>
        <w:softHyphen/>
      </w:r>
      <w:r w:rsidR="0037402F" w:rsidRPr="0037402F">
        <w:rPr>
          <w:rFonts w:asciiTheme="minorHAnsi" w:hAnsiTheme="minorHAnsi"/>
        </w:rPr>
        <w:softHyphen/>
      </w:r>
      <w:r w:rsidR="0037402F" w:rsidRPr="0037402F">
        <w:rPr>
          <w:rFonts w:asciiTheme="minorHAnsi" w:hAnsiTheme="minorHAnsi"/>
        </w:rPr>
        <w:softHyphen/>
      </w:r>
      <w:r w:rsidR="0037402F" w:rsidRPr="0037402F">
        <w:rPr>
          <w:rFonts w:asciiTheme="minorHAnsi" w:hAnsiTheme="minorHAnsi" w:cs="Arial"/>
          <w:bCs/>
          <w:sz w:val="20"/>
          <w:szCs w:val="20"/>
        </w:rPr>
        <w:t xml:space="preserve"> </w:t>
      </w:r>
      <w:r w:rsidR="0037402F" w:rsidRPr="00974A47">
        <w:rPr>
          <w:rFonts w:asciiTheme="minorHAnsi" w:hAnsiTheme="minorHAnsi" w:cs="Arial"/>
          <w:bCs/>
          <w:sz w:val="20"/>
          <w:szCs w:val="20"/>
          <w:u w:val="single"/>
        </w:rPr>
        <w:t>ictconsip@postacert.consip.it</w:t>
      </w:r>
      <w:r w:rsidR="00D50C52">
        <w:rPr>
          <w:rFonts w:asciiTheme="minorHAnsi" w:hAnsiTheme="minorHAnsi" w:cs="Arial"/>
          <w:bCs/>
          <w:sz w:val="20"/>
          <w:szCs w:val="20"/>
        </w:rPr>
        <w:t>.</w:t>
      </w:r>
    </w:p>
    <w:p w:rsidR="00EE488E" w:rsidRPr="00F8539B" w:rsidRDefault="00EE488E" w:rsidP="0037402F">
      <w:pPr>
        <w:spacing w:line="276" w:lineRule="auto"/>
        <w:ind w:left="284"/>
        <w:jc w:val="both"/>
        <w:rPr>
          <w:rFonts w:asciiTheme="minorHAnsi" w:hAnsiTheme="minorHAnsi" w:cs="Arial"/>
          <w:bCs/>
          <w:sz w:val="20"/>
          <w:szCs w:val="20"/>
        </w:rPr>
      </w:pPr>
    </w:p>
    <w:p w:rsidR="00EE488E" w:rsidRDefault="00EE488E" w:rsidP="00EE488E">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rsidR="00EE488E" w:rsidRDefault="00EE488E" w:rsidP="00EE488E">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EE488E" w:rsidRDefault="00EE488E" w:rsidP="00EE488E">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rsidR="00C0078D" w:rsidRDefault="00EE488E" w:rsidP="00EE488E">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p>
    <w:p w:rsidR="00C0078D" w:rsidRDefault="00C0078D" w:rsidP="00C0078D">
      <w:pPr>
        <w:spacing w:after="120" w:line="276" w:lineRule="auto"/>
        <w:ind w:left="284"/>
        <w:jc w:val="both"/>
        <w:rPr>
          <w:rFonts w:asciiTheme="minorHAnsi" w:hAnsiTheme="minorHAnsi" w:cs="Arial"/>
          <w:bCs/>
          <w:sz w:val="20"/>
          <w:szCs w:val="20"/>
        </w:rPr>
      </w:pPr>
      <w:r w:rsidRPr="00C0078D">
        <w:rPr>
          <w:rFonts w:asciiTheme="minorHAnsi" w:hAnsiTheme="minorHAnsi" w:cs="Arial"/>
          <w:bCs/>
          <w:sz w:val="20"/>
          <w:szCs w:val="20"/>
        </w:rPr>
        <w:t xml:space="preserve">Si fa presente che Consip si riserva la facoltà, ove si ritenesse opportuno per ragioni di efficienza operativa, </w:t>
      </w:r>
      <w:r w:rsidR="00417FE4">
        <w:rPr>
          <w:rFonts w:asciiTheme="minorHAnsi" w:hAnsiTheme="minorHAnsi" w:cs="Arial"/>
          <w:bCs/>
          <w:sz w:val="20"/>
          <w:szCs w:val="20"/>
        </w:rPr>
        <w:t>di selezionare</w:t>
      </w:r>
      <w:r w:rsidRPr="00C0078D">
        <w:rPr>
          <w:rFonts w:asciiTheme="minorHAnsi" w:hAnsiTheme="minorHAnsi" w:cs="Arial"/>
          <w:bCs/>
          <w:sz w:val="20"/>
          <w:szCs w:val="20"/>
        </w:rPr>
        <w:t xml:space="preserve"> un campione di imprese, tra tutte quelle che, rispondendo alla consultazione, abbiano fornito elementi di riscontro positivi rispetto agli obiettivi dell’analisi di mercato.</w:t>
      </w:r>
      <w:r>
        <w:rPr>
          <w:rFonts w:asciiTheme="minorHAnsi" w:hAnsiTheme="minorHAnsi" w:cs="Arial"/>
          <w:bCs/>
          <w:sz w:val="20"/>
          <w:szCs w:val="20"/>
        </w:rPr>
        <w:t xml:space="preserve"> </w:t>
      </w:r>
      <w:r w:rsidRPr="00C0078D">
        <w:rPr>
          <w:rFonts w:asciiTheme="minorHAnsi" w:hAnsiTheme="minorHAnsi" w:cs="Arial"/>
          <w:bCs/>
          <w:sz w:val="20"/>
          <w:szCs w:val="20"/>
        </w:rPr>
        <w:t>Tale campione di imprese sarà se</w:t>
      </w:r>
      <w:r w:rsidR="0089283C">
        <w:rPr>
          <w:rFonts w:asciiTheme="minorHAnsi" w:hAnsiTheme="minorHAnsi" w:cs="Arial"/>
          <w:bCs/>
          <w:sz w:val="20"/>
          <w:szCs w:val="20"/>
        </w:rPr>
        <w:t xml:space="preserve">lezionato per poter rispondere </w:t>
      </w:r>
      <w:r w:rsidRPr="00C0078D">
        <w:rPr>
          <w:rFonts w:asciiTheme="minorHAnsi" w:hAnsiTheme="minorHAnsi" w:cs="Arial"/>
          <w:bCs/>
          <w:sz w:val="20"/>
          <w:szCs w:val="20"/>
        </w:rPr>
        <w:t>successivamente a specifici approfondimenti degli ambiti oggetto di analisi.</w:t>
      </w:r>
    </w:p>
    <w:p w:rsidR="0089283C" w:rsidRDefault="0089283C" w:rsidP="00C0078D">
      <w:pPr>
        <w:spacing w:after="120" w:line="276" w:lineRule="auto"/>
        <w:ind w:left="284"/>
        <w:jc w:val="both"/>
        <w:rPr>
          <w:rFonts w:asciiTheme="minorHAnsi" w:hAnsiTheme="minorHAnsi" w:cs="Arial"/>
          <w:bCs/>
          <w:sz w:val="20"/>
          <w:szCs w:val="20"/>
        </w:rPr>
      </w:pPr>
    </w:p>
    <w:p w:rsidR="0089283C" w:rsidRPr="0089283C" w:rsidRDefault="0089283C" w:rsidP="00C0078D">
      <w:pPr>
        <w:spacing w:after="120" w:line="276" w:lineRule="auto"/>
        <w:ind w:left="284"/>
        <w:jc w:val="both"/>
        <w:rPr>
          <w:rFonts w:asciiTheme="minorHAnsi" w:hAnsiTheme="minorHAnsi" w:cs="Arial"/>
          <w:b/>
          <w:bCs/>
          <w:sz w:val="20"/>
          <w:szCs w:val="20"/>
          <w:u w:val="single"/>
        </w:rPr>
      </w:pPr>
      <w:r w:rsidRPr="0089283C">
        <w:rPr>
          <w:rFonts w:asciiTheme="minorHAnsi" w:hAnsiTheme="minorHAnsi" w:cs="Arial"/>
          <w:b/>
          <w:bCs/>
          <w:sz w:val="20"/>
          <w:szCs w:val="20"/>
          <w:u w:val="single"/>
        </w:rPr>
        <w:lastRenderedPageBreak/>
        <w:t xml:space="preserve">Il presente documento è costituito da un questionario generale (rivolto a tutti i soggetti interessati) e da un questionario tecnico (rivolto per lo più alle case madri di soluzioni di backup di livello Enterprise, ma al quale potranno rispondere tutti i soggetti interessati che vorranno rendersi </w:t>
      </w:r>
      <w:r>
        <w:rPr>
          <w:rFonts w:asciiTheme="minorHAnsi" w:hAnsiTheme="minorHAnsi" w:cs="Arial"/>
          <w:b/>
          <w:bCs/>
          <w:sz w:val="20"/>
          <w:szCs w:val="20"/>
          <w:u w:val="single"/>
        </w:rPr>
        <w:t>promotori</w:t>
      </w:r>
      <w:r w:rsidRPr="0089283C">
        <w:rPr>
          <w:rFonts w:asciiTheme="minorHAnsi" w:hAnsiTheme="minorHAnsi" w:cs="Arial"/>
          <w:b/>
          <w:bCs/>
          <w:sz w:val="20"/>
          <w:szCs w:val="20"/>
          <w:u w:val="single"/>
        </w:rPr>
        <w:t xml:space="preserve"> di soluzioni di backup di livello Enterprise).</w:t>
      </w:r>
    </w:p>
    <w:p w:rsidR="0089283C" w:rsidRDefault="0089283C" w:rsidP="00C0078D">
      <w:pPr>
        <w:spacing w:after="120" w:line="276" w:lineRule="auto"/>
        <w:ind w:left="284"/>
        <w:jc w:val="both"/>
        <w:rPr>
          <w:rFonts w:asciiTheme="minorHAnsi" w:hAnsiTheme="minorHAnsi" w:cs="Arial"/>
          <w:b/>
          <w:bCs/>
          <w:sz w:val="22"/>
          <w:szCs w:val="20"/>
        </w:rPr>
      </w:pPr>
    </w:p>
    <w:p w:rsidR="0089283C" w:rsidRDefault="0089283C">
      <w:pPr>
        <w:rPr>
          <w:rFonts w:asciiTheme="minorHAnsi" w:hAnsiTheme="minorHAnsi" w:cs="Arial"/>
          <w:b/>
          <w:bCs/>
          <w:sz w:val="22"/>
          <w:szCs w:val="20"/>
        </w:rPr>
      </w:pPr>
      <w:r>
        <w:rPr>
          <w:rFonts w:asciiTheme="minorHAnsi" w:hAnsiTheme="minorHAnsi" w:cs="Arial"/>
          <w:b/>
          <w:bCs/>
          <w:sz w:val="22"/>
          <w:szCs w:val="20"/>
        </w:rPr>
        <w:br w:type="page"/>
      </w:r>
    </w:p>
    <w:p w:rsidR="00827C3B" w:rsidRPr="00BB4433" w:rsidRDefault="00C0078D" w:rsidP="00C0078D">
      <w:pPr>
        <w:spacing w:after="120" w:line="276"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w:t>
      </w:r>
      <w:r w:rsidR="00827C3B" w:rsidRPr="00BB4433">
        <w:rPr>
          <w:rFonts w:asciiTheme="minorHAnsi" w:hAnsiTheme="minorHAnsi" w:cs="Arial"/>
          <w:b/>
          <w:bCs/>
          <w:sz w:val="22"/>
          <w:szCs w:val="20"/>
        </w:rPr>
        <w:t>ati azienda</w:t>
      </w:r>
    </w:p>
    <w:p w:rsidR="00F8539B" w:rsidRDefault="00F8539B" w:rsidP="00BF13C1">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827C3B" w:rsidTr="00BE44D3">
        <w:tc>
          <w:tcPr>
            <w:tcW w:w="2830" w:type="dxa"/>
            <w:shd w:val="clear" w:color="auto" w:fill="auto"/>
            <w:vAlign w:val="center"/>
          </w:tcPr>
          <w:p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Azienda</w:t>
            </w:r>
          </w:p>
        </w:tc>
        <w:tc>
          <w:tcPr>
            <w:tcW w:w="5664" w:type="dxa"/>
            <w:vAlign w:val="center"/>
          </w:tcPr>
          <w:p w:rsidR="00827C3B" w:rsidRDefault="00827C3B" w:rsidP="00BF13C1">
            <w:pPr>
              <w:spacing w:line="360" w:lineRule="auto"/>
              <w:ind w:left="284"/>
              <w:rPr>
                <w:rFonts w:asciiTheme="minorHAnsi" w:hAnsiTheme="minorHAnsi" w:cs="Arial"/>
                <w:b/>
                <w:bCs/>
                <w:sz w:val="20"/>
                <w:szCs w:val="20"/>
              </w:rPr>
            </w:pPr>
          </w:p>
        </w:tc>
      </w:tr>
      <w:tr w:rsidR="00827C3B" w:rsidTr="00BE44D3">
        <w:tc>
          <w:tcPr>
            <w:tcW w:w="2830" w:type="dxa"/>
            <w:shd w:val="clear" w:color="auto" w:fill="auto"/>
            <w:vAlign w:val="center"/>
          </w:tcPr>
          <w:p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w:t>
            </w:r>
          </w:p>
        </w:tc>
        <w:tc>
          <w:tcPr>
            <w:tcW w:w="5664" w:type="dxa"/>
            <w:vAlign w:val="center"/>
          </w:tcPr>
          <w:p w:rsidR="00827C3B" w:rsidRDefault="00827C3B" w:rsidP="00BF13C1">
            <w:pPr>
              <w:spacing w:line="360" w:lineRule="auto"/>
              <w:ind w:left="284"/>
              <w:rPr>
                <w:rFonts w:asciiTheme="minorHAnsi" w:hAnsiTheme="minorHAnsi" w:cs="Arial"/>
                <w:b/>
                <w:bCs/>
                <w:sz w:val="20"/>
                <w:szCs w:val="20"/>
              </w:rPr>
            </w:pPr>
          </w:p>
        </w:tc>
      </w:tr>
      <w:tr w:rsidR="00827C3B" w:rsidTr="00BE44D3">
        <w:tc>
          <w:tcPr>
            <w:tcW w:w="2830" w:type="dxa"/>
            <w:shd w:val="clear" w:color="auto" w:fill="auto"/>
            <w:vAlign w:val="center"/>
          </w:tcPr>
          <w:p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Nome e cognome del referente</w:t>
            </w:r>
          </w:p>
        </w:tc>
        <w:tc>
          <w:tcPr>
            <w:tcW w:w="5664" w:type="dxa"/>
            <w:vAlign w:val="center"/>
          </w:tcPr>
          <w:p w:rsidR="00827C3B" w:rsidRDefault="00827C3B" w:rsidP="00BF13C1">
            <w:pPr>
              <w:spacing w:line="360" w:lineRule="auto"/>
              <w:ind w:left="284"/>
              <w:rPr>
                <w:rFonts w:asciiTheme="minorHAnsi" w:hAnsiTheme="minorHAnsi" w:cs="Arial"/>
                <w:b/>
                <w:bCs/>
                <w:sz w:val="20"/>
                <w:szCs w:val="20"/>
              </w:rPr>
            </w:pPr>
          </w:p>
        </w:tc>
      </w:tr>
      <w:tr w:rsidR="00827C3B" w:rsidTr="00BE44D3">
        <w:tc>
          <w:tcPr>
            <w:tcW w:w="2830" w:type="dxa"/>
            <w:shd w:val="clear" w:color="auto" w:fill="auto"/>
            <w:vAlign w:val="center"/>
          </w:tcPr>
          <w:p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Ruolo in azienda</w:t>
            </w:r>
          </w:p>
        </w:tc>
        <w:tc>
          <w:tcPr>
            <w:tcW w:w="5664" w:type="dxa"/>
            <w:vAlign w:val="center"/>
          </w:tcPr>
          <w:p w:rsidR="00827C3B" w:rsidRDefault="00827C3B" w:rsidP="00BF13C1">
            <w:pPr>
              <w:spacing w:line="360" w:lineRule="auto"/>
              <w:ind w:left="284"/>
              <w:rPr>
                <w:rFonts w:asciiTheme="minorHAnsi" w:hAnsiTheme="minorHAnsi" w:cs="Arial"/>
                <w:b/>
                <w:bCs/>
                <w:sz w:val="20"/>
                <w:szCs w:val="20"/>
              </w:rPr>
            </w:pPr>
          </w:p>
        </w:tc>
      </w:tr>
      <w:tr w:rsidR="00827C3B" w:rsidTr="00BE44D3">
        <w:tc>
          <w:tcPr>
            <w:tcW w:w="2830" w:type="dxa"/>
            <w:shd w:val="clear" w:color="auto" w:fill="auto"/>
            <w:vAlign w:val="center"/>
          </w:tcPr>
          <w:p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Telefono</w:t>
            </w:r>
          </w:p>
        </w:tc>
        <w:tc>
          <w:tcPr>
            <w:tcW w:w="5664" w:type="dxa"/>
            <w:vAlign w:val="center"/>
          </w:tcPr>
          <w:p w:rsidR="00827C3B" w:rsidRDefault="00827C3B" w:rsidP="00BF13C1">
            <w:pPr>
              <w:spacing w:line="360" w:lineRule="auto"/>
              <w:ind w:left="284"/>
              <w:rPr>
                <w:rFonts w:asciiTheme="minorHAnsi" w:hAnsiTheme="minorHAnsi" w:cs="Arial"/>
                <w:b/>
                <w:bCs/>
                <w:sz w:val="20"/>
                <w:szCs w:val="20"/>
              </w:rPr>
            </w:pPr>
          </w:p>
        </w:tc>
      </w:tr>
      <w:tr w:rsidR="00827C3B" w:rsidTr="00BE44D3">
        <w:tc>
          <w:tcPr>
            <w:tcW w:w="2830" w:type="dxa"/>
            <w:shd w:val="clear" w:color="auto" w:fill="auto"/>
            <w:vAlign w:val="center"/>
          </w:tcPr>
          <w:p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Fax</w:t>
            </w:r>
          </w:p>
        </w:tc>
        <w:tc>
          <w:tcPr>
            <w:tcW w:w="5664" w:type="dxa"/>
            <w:vAlign w:val="center"/>
          </w:tcPr>
          <w:p w:rsidR="00827C3B" w:rsidRDefault="00827C3B" w:rsidP="00BF13C1">
            <w:pPr>
              <w:spacing w:line="360" w:lineRule="auto"/>
              <w:ind w:left="284"/>
              <w:rPr>
                <w:rFonts w:asciiTheme="minorHAnsi" w:hAnsiTheme="minorHAnsi" w:cs="Arial"/>
                <w:b/>
                <w:bCs/>
                <w:sz w:val="20"/>
                <w:szCs w:val="20"/>
              </w:rPr>
            </w:pPr>
          </w:p>
        </w:tc>
      </w:tr>
      <w:tr w:rsidR="00827C3B" w:rsidTr="00BE44D3">
        <w:tc>
          <w:tcPr>
            <w:tcW w:w="2830" w:type="dxa"/>
            <w:shd w:val="clear" w:color="auto" w:fill="auto"/>
            <w:vAlign w:val="center"/>
          </w:tcPr>
          <w:p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 e-mail</w:t>
            </w:r>
          </w:p>
        </w:tc>
        <w:tc>
          <w:tcPr>
            <w:tcW w:w="5664" w:type="dxa"/>
            <w:vAlign w:val="center"/>
          </w:tcPr>
          <w:p w:rsidR="00827C3B" w:rsidRDefault="00827C3B" w:rsidP="00BF13C1">
            <w:pPr>
              <w:spacing w:line="360" w:lineRule="auto"/>
              <w:ind w:left="284"/>
              <w:rPr>
                <w:rFonts w:asciiTheme="minorHAnsi" w:hAnsiTheme="minorHAnsi" w:cs="Arial"/>
                <w:b/>
                <w:bCs/>
                <w:sz w:val="20"/>
                <w:szCs w:val="20"/>
              </w:rPr>
            </w:pPr>
          </w:p>
        </w:tc>
      </w:tr>
      <w:tr w:rsidR="00827C3B" w:rsidTr="00BE44D3">
        <w:tc>
          <w:tcPr>
            <w:tcW w:w="2830" w:type="dxa"/>
            <w:shd w:val="clear" w:color="auto" w:fill="auto"/>
            <w:vAlign w:val="center"/>
          </w:tcPr>
          <w:p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Data compilazione del questionario</w:t>
            </w:r>
          </w:p>
        </w:tc>
        <w:tc>
          <w:tcPr>
            <w:tcW w:w="5664" w:type="dxa"/>
            <w:vAlign w:val="center"/>
          </w:tcPr>
          <w:p w:rsidR="00827C3B" w:rsidRDefault="00827C3B" w:rsidP="00BF13C1">
            <w:pPr>
              <w:spacing w:line="360" w:lineRule="auto"/>
              <w:ind w:left="284"/>
              <w:rPr>
                <w:rFonts w:asciiTheme="minorHAnsi" w:hAnsiTheme="minorHAnsi" w:cs="Arial"/>
                <w:b/>
                <w:bCs/>
                <w:sz w:val="20"/>
                <w:szCs w:val="20"/>
              </w:rPr>
            </w:pPr>
          </w:p>
        </w:tc>
      </w:tr>
    </w:tbl>
    <w:p w:rsidR="008449F2" w:rsidRDefault="008449F2" w:rsidP="00BF13C1">
      <w:pPr>
        <w:ind w:left="284"/>
        <w:rPr>
          <w:rFonts w:asciiTheme="minorHAnsi" w:hAnsiTheme="minorHAnsi" w:cs="Arial"/>
          <w:b/>
          <w:bCs/>
          <w:sz w:val="20"/>
          <w:szCs w:val="20"/>
        </w:rPr>
      </w:pPr>
      <w:r>
        <w:rPr>
          <w:rFonts w:asciiTheme="minorHAnsi" w:hAnsiTheme="minorHAnsi" w:cs="Arial"/>
          <w:b/>
          <w:bCs/>
          <w:sz w:val="20"/>
          <w:szCs w:val="20"/>
        </w:rPr>
        <w:br w:type="page"/>
      </w:r>
    </w:p>
    <w:p w:rsidR="008449F2" w:rsidRDefault="008449F2" w:rsidP="00BF13C1">
      <w:pPr>
        <w:ind w:left="284"/>
        <w:rPr>
          <w:rFonts w:asciiTheme="minorHAnsi" w:hAnsiTheme="minorHAnsi" w:cs="Arial"/>
          <w:b/>
          <w:bCs/>
          <w:sz w:val="20"/>
          <w:szCs w:val="20"/>
        </w:rPr>
      </w:pPr>
    </w:p>
    <w:p w:rsidR="00827C3B" w:rsidRPr="00BB4433" w:rsidRDefault="00827C3B" w:rsidP="00BF13C1">
      <w:pPr>
        <w:ind w:left="284"/>
        <w:jc w:val="both"/>
        <w:rPr>
          <w:rFonts w:asciiTheme="minorHAnsi" w:hAnsiTheme="minorHAnsi" w:cs="Arial"/>
          <w:b/>
          <w:bCs/>
          <w:sz w:val="22"/>
          <w:szCs w:val="20"/>
        </w:rPr>
      </w:pPr>
      <w:r w:rsidRPr="00BB4433">
        <w:rPr>
          <w:rFonts w:asciiTheme="minorHAnsi" w:hAnsiTheme="minorHAnsi" w:cs="Arial"/>
          <w:b/>
          <w:bCs/>
          <w:sz w:val="22"/>
          <w:szCs w:val="20"/>
        </w:rPr>
        <w:t>Informativa sul trattamento dei dati personali</w:t>
      </w:r>
    </w:p>
    <w:p w:rsidR="005A258D" w:rsidRDefault="005A258D" w:rsidP="00BF13C1">
      <w:pPr>
        <w:spacing w:line="276" w:lineRule="auto"/>
        <w:ind w:left="284"/>
        <w:jc w:val="both"/>
        <w:rPr>
          <w:rFonts w:asciiTheme="minorHAnsi" w:hAnsiTheme="minorHAnsi" w:cs="Arial"/>
          <w:b/>
          <w:bCs/>
          <w:sz w:val="20"/>
          <w:szCs w:val="20"/>
        </w:rPr>
      </w:pPr>
    </w:p>
    <w:p w:rsidR="004A4EB1" w:rsidRPr="0019376C"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Ai sensi dell'art. 13 del </w:t>
      </w:r>
      <w:r w:rsidR="004A4EB1">
        <w:rPr>
          <w:rFonts w:asciiTheme="minorHAnsi" w:hAnsiTheme="minorHAnsi" w:cs="Arial"/>
          <w:bCs/>
          <w:sz w:val="20"/>
          <w:szCs w:val="20"/>
        </w:rPr>
        <w:t>Regolamento europeo 2016/679</w:t>
      </w:r>
      <w:r w:rsidR="004A4EB1" w:rsidRPr="006F7363">
        <w:rPr>
          <w:rFonts w:asciiTheme="minorHAnsi" w:eastAsiaTheme="minorHAnsi" w:hAnsiTheme="minorHAnsi" w:cstheme="minorBidi"/>
          <w:bCs/>
          <w:sz w:val="22"/>
          <w:szCs w:val="22"/>
          <w:lang w:eastAsia="en-US"/>
        </w:rPr>
        <w:t xml:space="preserve"> </w:t>
      </w:r>
      <w:r w:rsidR="004A4EB1" w:rsidRPr="006F7363">
        <w:rPr>
          <w:rFonts w:asciiTheme="minorHAnsi" w:hAnsiTheme="minorHAnsi" w:cs="Arial"/>
          <w:bCs/>
          <w:sz w:val="20"/>
          <w:szCs w:val="20"/>
        </w:rPr>
        <w:t xml:space="preserve">relativo alla protezione delle persone fisiche con riguardo al trattamento dei dati personali (nel seguito anche </w:t>
      </w:r>
      <w:r w:rsidR="004A4EB1" w:rsidRPr="006F7363">
        <w:rPr>
          <w:rFonts w:asciiTheme="minorHAnsi" w:hAnsiTheme="minorHAnsi" w:cs="Arial"/>
          <w:bCs/>
          <w:i/>
          <w:sz w:val="20"/>
          <w:szCs w:val="20"/>
        </w:rPr>
        <w:t>“Regolamento UE”</w:t>
      </w:r>
      <w:r w:rsidR="004A4EB1" w:rsidRPr="006F7363">
        <w:rPr>
          <w:rFonts w:asciiTheme="minorHAnsi" w:hAnsiTheme="minorHAnsi" w:cs="Arial"/>
          <w:bCs/>
          <w:sz w:val="20"/>
          <w:szCs w:val="20"/>
        </w:rPr>
        <w:t>)</w:t>
      </w:r>
      <w:r w:rsidR="004A4EB1" w:rsidRPr="00F8539B">
        <w:rPr>
          <w:rFonts w:asciiTheme="minorHAnsi" w:hAnsiTheme="minorHAnsi" w:cs="Arial"/>
          <w:bCs/>
          <w:sz w:val="20"/>
          <w:szCs w:val="20"/>
        </w:rPr>
        <w:t xml:space="preserve">, </w:t>
      </w:r>
      <w:r w:rsidRPr="00F8539B">
        <w:rPr>
          <w:rFonts w:asciiTheme="minorHAnsi" w:hAnsiTheme="minorHAnsi" w:cs="Arial"/>
          <w:bCs/>
          <w:sz w:val="20"/>
          <w:szCs w:val="20"/>
        </w:rPr>
        <w:t xml:space="preserve">Vi informiamo che la raccolta ed il trattamento dei dati personali (d’ora in poi anche solo “Dati”) da Voi forniti sono effettuati al fine di consentire </w:t>
      </w:r>
      <w:r w:rsidR="004A4EB1">
        <w:rPr>
          <w:rFonts w:asciiTheme="minorHAnsi" w:hAnsiTheme="minorHAnsi" w:cs="Arial"/>
          <w:bCs/>
          <w:sz w:val="20"/>
          <w:szCs w:val="20"/>
        </w:rPr>
        <w:t xml:space="preserve">la Vostra partecipazione </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al</w:t>
      </w:r>
      <w:r w:rsidR="004A4EB1" w:rsidRPr="0019376C">
        <w:rPr>
          <w:rFonts w:asciiTheme="minorHAnsi" w:hAnsiTheme="minorHAnsi" w:cs="Arial"/>
          <w:bCs/>
          <w:sz w:val="20"/>
          <w:szCs w:val="20"/>
        </w:rPr>
        <w:t>l</w:t>
      </w:r>
      <w:r w:rsidR="004A4EB1">
        <w:rPr>
          <w:rFonts w:asciiTheme="minorHAnsi" w:hAnsiTheme="minorHAnsi" w:cs="Arial"/>
          <w:bCs/>
          <w:sz w:val="20"/>
          <w:szCs w:val="20"/>
        </w:rPr>
        <w:t>’</w:t>
      </w:r>
      <w:r w:rsidR="004A4EB1" w:rsidRPr="0019376C">
        <w:rPr>
          <w:rFonts w:asciiTheme="minorHAnsi" w:hAnsiTheme="minorHAnsi" w:cs="Arial"/>
          <w:bCs/>
          <w:sz w:val="20"/>
          <w:szCs w:val="20"/>
        </w:rPr>
        <w:t xml:space="preserve"> attività </w:t>
      </w:r>
      <w:r w:rsidR="004A4EB1">
        <w:rPr>
          <w:rFonts w:asciiTheme="minorHAnsi" w:hAnsiTheme="minorHAnsi" w:cs="Arial"/>
          <w:bCs/>
          <w:sz w:val="20"/>
          <w:szCs w:val="20"/>
        </w:rPr>
        <w:t xml:space="preserve">di consultazione del mercato </w:t>
      </w:r>
      <w:r w:rsidR="004A4EB1" w:rsidRPr="0019376C">
        <w:rPr>
          <w:rFonts w:asciiTheme="minorHAnsi" w:hAnsiTheme="minorHAnsi" w:cs="Arial"/>
          <w:bCs/>
          <w:sz w:val="20"/>
          <w:szCs w:val="20"/>
        </w:rPr>
        <w:t xml:space="preserve">sopradetta, </w:t>
      </w:r>
      <w:r w:rsidR="004A4EB1">
        <w:rPr>
          <w:rFonts w:asciiTheme="minorHAnsi" w:hAnsiTheme="minorHAnsi" w:cs="Arial"/>
          <w:bCs/>
          <w:sz w:val="20"/>
          <w:szCs w:val="20"/>
        </w:rPr>
        <w:t>nell’ambito della</w:t>
      </w:r>
      <w:r w:rsidR="004A4EB1" w:rsidRPr="0019376C">
        <w:rPr>
          <w:rFonts w:asciiTheme="minorHAnsi" w:hAnsiTheme="minorHAnsi" w:cs="Arial"/>
          <w:bCs/>
          <w:sz w:val="20"/>
          <w:szCs w:val="20"/>
        </w:rPr>
        <w:t xml:space="preserve"> qual</w:t>
      </w:r>
      <w:r w:rsidR="004A4EB1">
        <w:rPr>
          <w:rFonts w:asciiTheme="minorHAnsi" w:hAnsiTheme="minorHAnsi" w:cs="Arial"/>
          <w:bCs/>
          <w:sz w:val="20"/>
          <w:szCs w:val="20"/>
        </w:rPr>
        <w:t>e</w:t>
      </w:r>
      <w:r w:rsidR="004A4EB1" w:rsidRPr="0019376C">
        <w:rPr>
          <w:rFonts w:asciiTheme="minorHAnsi" w:hAnsiTheme="minorHAnsi" w:cs="Arial"/>
          <w:bCs/>
          <w:sz w:val="20"/>
          <w:szCs w:val="20"/>
        </w:rPr>
        <w:t xml:space="preserve">, a titolo esemplificativo, </w:t>
      </w:r>
      <w:r w:rsidR="004A4EB1">
        <w:rPr>
          <w:rFonts w:asciiTheme="minorHAnsi" w:hAnsiTheme="minorHAnsi" w:cs="Arial"/>
          <w:bCs/>
          <w:sz w:val="20"/>
          <w:szCs w:val="20"/>
        </w:rPr>
        <w:t xml:space="preserve">rientrano </w:t>
      </w:r>
      <w:r w:rsidR="004A4EB1" w:rsidRPr="0019376C">
        <w:rPr>
          <w:rFonts w:asciiTheme="minorHAnsi" w:hAnsiTheme="minorHAnsi" w:cs="Arial"/>
          <w:bCs/>
          <w:sz w:val="20"/>
          <w:szCs w:val="20"/>
        </w:rPr>
        <w:t>la definizione d</w:t>
      </w:r>
      <w:r w:rsidR="004A4EB1">
        <w:rPr>
          <w:rFonts w:asciiTheme="minorHAnsi" w:hAnsiTheme="minorHAnsi" w:cs="Arial"/>
          <w:bCs/>
          <w:sz w:val="20"/>
          <w:szCs w:val="20"/>
        </w:rPr>
        <w:t>ella</w:t>
      </w:r>
      <w:r w:rsidR="004A4EB1" w:rsidRPr="0019376C">
        <w:rPr>
          <w:rFonts w:asciiTheme="minorHAnsi" w:hAnsiTheme="minorHAnsi" w:cs="Arial"/>
          <w:bCs/>
          <w:sz w:val="20"/>
          <w:szCs w:val="20"/>
        </w:rPr>
        <w:t xml:space="preserve"> strategia di acquisto</w:t>
      </w:r>
      <w:r w:rsidR="004A4EB1">
        <w:rPr>
          <w:rFonts w:asciiTheme="minorHAnsi" w:hAnsiTheme="minorHAnsi" w:cs="Arial"/>
          <w:bCs/>
          <w:sz w:val="20"/>
          <w:szCs w:val="20"/>
        </w:rPr>
        <w:t xml:space="preserve"> della merceologia</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 xml:space="preserve">le </w:t>
      </w:r>
      <w:r w:rsidR="004A4EB1" w:rsidRPr="0019376C">
        <w:rPr>
          <w:rFonts w:asciiTheme="minorHAnsi" w:hAnsiTheme="minorHAnsi" w:cs="Arial"/>
          <w:bCs/>
          <w:sz w:val="20"/>
          <w:szCs w:val="20"/>
        </w:rPr>
        <w:t>ricerche di mercato</w:t>
      </w:r>
      <w:r w:rsidR="004A4EB1">
        <w:rPr>
          <w:rFonts w:asciiTheme="minorHAnsi" w:hAnsiTheme="minorHAnsi" w:cs="Arial"/>
          <w:bCs/>
          <w:sz w:val="20"/>
          <w:szCs w:val="20"/>
        </w:rPr>
        <w:t xml:space="preserve"> nello specifico settore merceologico</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 xml:space="preserve">le </w:t>
      </w:r>
      <w:r w:rsidR="004A4EB1" w:rsidRPr="0019376C">
        <w:rPr>
          <w:rFonts w:asciiTheme="minorHAnsi" w:hAnsiTheme="minorHAnsi" w:cs="Arial"/>
          <w:bCs/>
          <w:sz w:val="20"/>
          <w:szCs w:val="20"/>
        </w:rPr>
        <w:t>analisi economiche e statistiche.</w:t>
      </w:r>
    </w:p>
    <w:p w:rsidR="00F8539B" w:rsidRPr="00F8539B"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 </w:t>
      </w:r>
    </w:p>
    <w:p w:rsidR="00F8539B" w:rsidRPr="00F8539B"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Il trattamento dei Dati per le anzidette finalità, improntato alla massima riservatezza e sicurezza nel rispetto della normativa </w:t>
      </w:r>
      <w:r w:rsidR="004A4EB1">
        <w:rPr>
          <w:rFonts w:asciiTheme="minorHAnsi" w:hAnsiTheme="minorHAnsi" w:cs="Arial"/>
          <w:bCs/>
          <w:sz w:val="20"/>
          <w:szCs w:val="20"/>
        </w:rPr>
        <w:t>nazionale e comunitaria vigente</w:t>
      </w:r>
      <w:r w:rsidR="004A4EB1" w:rsidRPr="000C77EE">
        <w:rPr>
          <w:rFonts w:asciiTheme="minorHAnsi" w:hAnsiTheme="minorHAnsi" w:cs="Arial"/>
          <w:bCs/>
          <w:sz w:val="20"/>
          <w:szCs w:val="20"/>
        </w:rPr>
        <w:t xml:space="preserve"> </w:t>
      </w:r>
      <w:r w:rsidR="004A4EB1">
        <w:rPr>
          <w:rFonts w:asciiTheme="minorHAnsi" w:hAnsiTheme="minorHAnsi" w:cs="Arial"/>
          <w:bCs/>
          <w:sz w:val="20"/>
          <w:szCs w:val="20"/>
        </w:rPr>
        <w:t>in materia di protezione dei dati personali</w:t>
      </w:r>
      <w:r w:rsidR="004A4EB1" w:rsidRPr="0019376C">
        <w:rPr>
          <w:rFonts w:asciiTheme="minorHAnsi" w:hAnsiTheme="minorHAnsi" w:cs="Arial"/>
          <w:bCs/>
          <w:sz w:val="20"/>
          <w:szCs w:val="20"/>
        </w:rPr>
        <w:t xml:space="preserve">, avrà luogo con modalità sia </w:t>
      </w:r>
      <w:r w:rsidR="004A4EB1">
        <w:rPr>
          <w:rFonts w:asciiTheme="minorHAnsi" w:hAnsiTheme="minorHAnsi" w:cs="Arial"/>
          <w:bCs/>
          <w:sz w:val="20"/>
          <w:szCs w:val="20"/>
        </w:rPr>
        <w:t>informatiche</w:t>
      </w:r>
      <w:r w:rsidR="004A4EB1" w:rsidRPr="0019376C">
        <w:rPr>
          <w:rFonts w:asciiTheme="minorHAnsi" w:hAnsiTheme="minorHAnsi" w:cs="Arial"/>
          <w:bCs/>
          <w:sz w:val="20"/>
          <w:szCs w:val="20"/>
        </w:rPr>
        <w:t xml:space="preserve">, sia </w:t>
      </w:r>
      <w:r w:rsidR="004A4EB1">
        <w:rPr>
          <w:rFonts w:asciiTheme="minorHAnsi" w:hAnsiTheme="minorHAnsi" w:cs="Arial"/>
          <w:bCs/>
          <w:sz w:val="20"/>
          <w:szCs w:val="20"/>
        </w:rPr>
        <w:t>cartacee</w:t>
      </w:r>
      <w:r w:rsidRPr="00F8539B">
        <w:rPr>
          <w:rFonts w:asciiTheme="minorHAnsi" w:hAnsiTheme="minorHAnsi" w:cs="Arial"/>
          <w:bCs/>
          <w:sz w:val="20"/>
          <w:szCs w:val="20"/>
        </w:rPr>
        <w:t xml:space="preserve">. </w:t>
      </w:r>
    </w:p>
    <w:p w:rsidR="00F8539B"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Il conferimento di Dati alla </w:t>
      </w:r>
      <w:r w:rsidR="004A4EB1">
        <w:rPr>
          <w:rFonts w:asciiTheme="minorHAnsi" w:hAnsiTheme="minorHAnsi" w:cs="Arial"/>
          <w:bCs/>
          <w:sz w:val="20"/>
          <w:szCs w:val="20"/>
        </w:rPr>
        <w:t>Consip S.p.A.</w:t>
      </w:r>
      <w:r w:rsidRPr="00F8539B">
        <w:rPr>
          <w:rFonts w:asciiTheme="minorHAnsi" w:hAnsiTheme="minorHAnsi" w:cs="Arial"/>
          <w:bCs/>
          <w:sz w:val="20"/>
          <w:szCs w:val="20"/>
        </w:rPr>
        <w:t xml:space="preserve">; l'eventuale rifiuto di fornire gli stessi comporta l'impossibilità di acquisire </w:t>
      </w:r>
      <w:r w:rsidR="004A4EB1">
        <w:rPr>
          <w:rFonts w:asciiTheme="minorHAnsi" w:hAnsiTheme="minorHAnsi" w:cs="Arial"/>
          <w:bCs/>
          <w:sz w:val="20"/>
          <w:szCs w:val="20"/>
        </w:rPr>
        <w:t xml:space="preserve">da parte Vostra, </w:t>
      </w:r>
      <w:r w:rsidR="004A4EB1" w:rsidRPr="0019376C">
        <w:rPr>
          <w:rFonts w:asciiTheme="minorHAnsi" w:hAnsiTheme="minorHAnsi" w:cs="Arial"/>
          <w:bCs/>
          <w:sz w:val="20"/>
          <w:szCs w:val="20"/>
        </w:rPr>
        <w:t xml:space="preserve">le informazioni </w:t>
      </w:r>
      <w:r w:rsidR="004A4EB1" w:rsidRPr="00834F93">
        <w:rPr>
          <w:rFonts w:asciiTheme="minorHAnsi" w:hAnsiTheme="minorHAnsi" w:cs="Arial"/>
          <w:bCs/>
          <w:sz w:val="20"/>
          <w:szCs w:val="20"/>
        </w:rPr>
        <w:t>per una più compiuta conoscenza del mercato</w:t>
      </w:r>
      <w:r w:rsidR="004A4EB1" w:rsidRPr="00834F93" w:rsidDel="00834F93">
        <w:rPr>
          <w:rFonts w:asciiTheme="minorHAnsi" w:hAnsiTheme="minorHAnsi" w:cs="Arial"/>
          <w:bCs/>
          <w:sz w:val="20"/>
          <w:szCs w:val="20"/>
        </w:rPr>
        <w:t xml:space="preserve"> </w:t>
      </w:r>
      <w:r w:rsidR="004A4EB1" w:rsidRPr="0019376C">
        <w:rPr>
          <w:rFonts w:asciiTheme="minorHAnsi" w:hAnsiTheme="minorHAnsi" w:cs="Arial"/>
          <w:bCs/>
          <w:sz w:val="20"/>
          <w:szCs w:val="20"/>
        </w:rPr>
        <w:t>relativ</w:t>
      </w:r>
      <w:r w:rsidR="004A4EB1">
        <w:rPr>
          <w:rFonts w:asciiTheme="minorHAnsi" w:hAnsiTheme="minorHAnsi" w:cs="Arial"/>
          <w:bCs/>
          <w:sz w:val="20"/>
          <w:szCs w:val="20"/>
        </w:rPr>
        <w:t>amente</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alla Vostra azienda.</w:t>
      </w:r>
    </w:p>
    <w:p w:rsidR="004A4EB1" w:rsidRDefault="004A4EB1" w:rsidP="00BF13C1">
      <w:pPr>
        <w:spacing w:line="276" w:lineRule="auto"/>
        <w:ind w:left="284"/>
        <w:jc w:val="both"/>
        <w:rPr>
          <w:rFonts w:asciiTheme="minorHAnsi" w:hAnsiTheme="minorHAnsi" w:cs="Arial"/>
          <w:bCs/>
          <w:sz w:val="20"/>
          <w:szCs w:val="20"/>
        </w:rPr>
      </w:pPr>
      <w:r w:rsidRPr="006F7363">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4A4EB1" w:rsidRPr="006F7363" w:rsidRDefault="004A4EB1" w:rsidP="00BF13C1">
      <w:pPr>
        <w:spacing w:line="276" w:lineRule="auto"/>
        <w:ind w:left="284"/>
        <w:jc w:val="both"/>
        <w:rPr>
          <w:rFonts w:asciiTheme="minorHAnsi" w:hAnsiTheme="minorHAnsi" w:cs="Arial"/>
          <w:bCs/>
          <w:sz w:val="20"/>
          <w:szCs w:val="20"/>
          <w:u w:val="single"/>
        </w:rPr>
      </w:pPr>
      <w:r>
        <w:rPr>
          <w:rFonts w:asciiTheme="minorHAnsi" w:hAnsiTheme="minorHAnsi" w:cs="Arial"/>
          <w:bCs/>
          <w:sz w:val="20"/>
          <w:szCs w:val="20"/>
        </w:rPr>
        <w:t>All’</w:t>
      </w:r>
      <w:r w:rsidRPr="006F7363">
        <w:rPr>
          <w:rFonts w:asciiTheme="minorHAnsi" w:hAnsiTheme="minorHAnsi" w:cs="Arial"/>
          <w:bCs/>
          <w:sz w:val="20"/>
          <w:szCs w:val="20"/>
        </w:rPr>
        <w:t>interessato vengono riconosciuti i diritti di cui agli artt. da 15 a 2</w:t>
      </w:r>
      <w:r>
        <w:rPr>
          <w:rFonts w:asciiTheme="minorHAnsi" w:hAnsiTheme="minorHAnsi" w:cs="Arial"/>
          <w:bCs/>
          <w:sz w:val="20"/>
          <w:szCs w:val="20"/>
        </w:rPr>
        <w:t>3</w:t>
      </w:r>
      <w:r w:rsidRPr="006F7363">
        <w:rPr>
          <w:rFonts w:asciiTheme="minorHAnsi" w:hAnsiTheme="minorHAnsi" w:cs="Arial"/>
          <w:bCs/>
          <w:sz w:val="20"/>
          <w:szCs w:val="20"/>
        </w:rPr>
        <w:t xml:space="preserve">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6F7363">
        <w:rPr>
          <w:rFonts w:asciiTheme="minorHAnsi" w:hAnsiTheme="minorHAnsi" w:cs="Arial"/>
          <w:bCs/>
          <w:i/>
          <w:sz w:val="20"/>
          <w:szCs w:val="20"/>
        </w:rPr>
        <w:t>iii)</w:t>
      </w:r>
      <w:r w:rsidRPr="006F7363">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sidRPr="006F7363">
        <w:rPr>
          <w:rFonts w:asciiTheme="minorHAnsi" w:hAnsiTheme="minorHAnsi" w:cs="Arial"/>
          <w:bCs/>
          <w:i/>
          <w:sz w:val="20"/>
          <w:szCs w:val="20"/>
        </w:rPr>
        <w:t>iv)</w:t>
      </w:r>
      <w:r w:rsidRPr="006F7363">
        <w:rPr>
          <w:rFonts w:asciiTheme="minorHAnsi" w:hAnsiTheme="minorHAnsi" w:cs="Arial"/>
          <w:bCs/>
          <w:sz w:val="20"/>
          <w:szCs w:val="20"/>
        </w:rPr>
        <w:t xml:space="preserve"> il diritto alla portabilità dei dati che sarà applicabile nei limiti di cui all’art. 20 del regolamento UE. </w:t>
      </w:r>
    </w:p>
    <w:p w:rsidR="004A4EB1" w:rsidRPr="00F8539B" w:rsidRDefault="004A4EB1" w:rsidP="00BF13C1">
      <w:pPr>
        <w:spacing w:line="276" w:lineRule="auto"/>
        <w:ind w:left="284"/>
        <w:jc w:val="both"/>
        <w:rPr>
          <w:rFonts w:asciiTheme="minorHAnsi" w:hAnsiTheme="minorHAnsi" w:cs="Arial"/>
          <w:bCs/>
          <w:sz w:val="20"/>
          <w:szCs w:val="20"/>
        </w:rPr>
      </w:pPr>
      <w:r w:rsidRPr="006F7363">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F8539B" w:rsidRPr="00F8539B"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L’invio a Consip S.p.A. del Documento di Consultazione del mercato implica il consenso al trattamento dei Dati </w:t>
      </w:r>
      <w:r w:rsidR="004A4EB1">
        <w:rPr>
          <w:rFonts w:asciiTheme="minorHAnsi" w:hAnsiTheme="minorHAnsi" w:cs="Arial"/>
          <w:bCs/>
          <w:sz w:val="20"/>
          <w:szCs w:val="20"/>
        </w:rPr>
        <w:t xml:space="preserve">personali </w:t>
      </w:r>
      <w:r w:rsidRPr="00F8539B">
        <w:rPr>
          <w:rFonts w:asciiTheme="minorHAnsi" w:hAnsiTheme="minorHAnsi" w:cs="Arial"/>
          <w:bCs/>
          <w:sz w:val="20"/>
          <w:szCs w:val="20"/>
        </w:rPr>
        <w:t>forniti.</w:t>
      </w:r>
    </w:p>
    <w:p w:rsidR="004A4EB1" w:rsidRPr="002621DE"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Titolare del trattamento dei dati è Consip S.p.A., con sede in Roma, Via Isonzo 19 D/E. Le richieste per l’esercizio dei diritti riconosciuti </w:t>
      </w:r>
      <w:r w:rsidR="004A4EB1">
        <w:rPr>
          <w:rFonts w:asciiTheme="minorHAnsi" w:hAnsiTheme="minorHAnsi" w:cs="Arial"/>
          <w:bCs/>
          <w:sz w:val="20"/>
          <w:szCs w:val="20"/>
        </w:rPr>
        <w:t xml:space="preserve">di cui agli artt. da 15 a 23 del regolamento UE, </w:t>
      </w:r>
      <w:r w:rsidR="004A4EB1" w:rsidRPr="0019376C">
        <w:rPr>
          <w:rFonts w:asciiTheme="minorHAnsi" w:hAnsiTheme="minorHAnsi" w:cs="Arial"/>
          <w:bCs/>
          <w:sz w:val="20"/>
          <w:szCs w:val="20"/>
        </w:rPr>
        <w:t xml:space="preserve">potranno essere avanzate </w:t>
      </w:r>
      <w:r w:rsidR="004A4EB1">
        <w:rPr>
          <w:rFonts w:asciiTheme="minorHAnsi" w:hAnsiTheme="minorHAnsi" w:cs="Arial"/>
          <w:bCs/>
          <w:sz w:val="20"/>
          <w:szCs w:val="20"/>
        </w:rPr>
        <w:t xml:space="preserve">al Responsabile della protezione dei dati </w:t>
      </w:r>
      <w:r w:rsidR="004A4EB1" w:rsidRPr="0019376C">
        <w:rPr>
          <w:rFonts w:asciiTheme="minorHAnsi" w:hAnsiTheme="minorHAnsi" w:cs="Arial"/>
          <w:bCs/>
          <w:sz w:val="20"/>
          <w:szCs w:val="20"/>
        </w:rPr>
        <w:t xml:space="preserve"> al seguente indirizzo di posta elettronica </w:t>
      </w:r>
      <w:hyperlink r:id="rId8" w:history="1">
        <w:r w:rsidR="004A4EB1" w:rsidRPr="008A4999">
          <w:rPr>
            <w:rStyle w:val="Collegamentoipertestuale"/>
            <w:rFonts w:asciiTheme="minorHAnsi" w:hAnsiTheme="minorHAnsi"/>
            <w:sz w:val="20"/>
            <w:szCs w:val="20"/>
          </w:rPr>
          <w:t>esercizio.diritti.privacy@consip.it</w:t>
        </w:r>
      </w:hyperlink>
      <w:r w:rsidR="004A4EB1" w:rsidRPr="002621DE">
        <w:rPr>
          <w:rFonts w:asciiTheme="minorHAnsi" w:hAnsiTheme="minorHAnsi" w:cs="Arial"/>
          <w:bCs/>
          <w:sz w:val="20"/>
          <w:szCs w:val="20"/>
        </w:rPr>
        <w:t>.</w:t>
      </w:r>
    </w:p>
    <w:p w:rsidR="00F8539B" w:rsidRDefault="00F8539B" w:rsidP="00BF13C1">
      <w:pPr>
        <w:spacing w:line="276" w:lineRule="auto"/>
        <w:ind w:left="284"/>
        <w:jc w:val="both"/>
        <w:rPr>
          <w:rFonts w:asciiTheme="minorHAnsi" w:hAnsiTheme="minorHAnsi" w:cs="Arial"/>
          <w:bCs/>
          <w:sz w:val="20"/>
          <w:szCs w:val="20"/>
        </w:rPr>
      </w:pPr>
    </w:p>
    <w:p w:rsidR="00122B75" w:rsidRDefault="00122B75" w:rsidP="00BF13C1">
      <w:pPr>
        <w:ind w:left="284"/>
        <w:jc w:val="both"/>
        <w:rPr>
          <w:rFonts w:asciiTheme="minorHAnsi" w:hAnsiTheme="minorHAnsi" w:cs="Arial"/>
          <w:b/>
          <w:bCs/>
          <w:color w:val="1F497D" w:themeColor="text2"/>
          <w:sz w:val="20"/>
          <w:szCs w:val="20"/>
        </w:rPr>
      </w:pPr>
    </w:p>
    <w:p w:rsidR="00122B75" w:rsidRDefault="00122B75" w:rsidP="00BF13C1">
      <w:pPr>
        <w:ind w:left="284"/>
        <w:jc w:val="both"/>
        <w:rPr>
          <w:rFonts w:asciiTheme="minorHAnsi" w:hAnsiTheme="minorHAnsi" w:cs="Arial"/>
          <w:b/>
          <w:bCs/>
          <w:color w:val="1F497D" w:themeColor="text2"/>
          <w:sz w:val="20"/>
          <w:szCs w:val="20"/>
        </w:rPr>
      </w:pPr>
    </w:p>
    <w:p w:rsidR="00122B75" w:rsidRDefault="00122B75" w:rsidP="00BF13C1">
      <w:pPr>
        <w:ind w:left="284"/>
        <w:jc w:val="both"/>
        <w:rPr>
          <w:rFonts w:asciiTheme="minorHAnsi" w:hAnsiTheme="minorHAnsi" w:cs="Arial"/>
          <w:b/>
          <w:bCs/>
          <w:color w:val="1F497D" w:themeColor="text2"/>
          <w:sz w:val="20"/>
          <w:szCs w:val="20"/>
        </w:rPr>
      </w:pPr>
    </w:p>
    <w:p w:rsidR="00122B75" w:rsidRDefault="00122B75" w:rsidP="00BF13C1">
      <w:pPr>
        <w:ind w:left="284"/>
        <w:jc w:val="both"/>
        <w:rPr>
          <w:rFonts w:asciiTheme="minorHAnsi" w:hAnsiTheme="minorHAnsi" w:cs="Arial"/>
          <w:b/>
          <w:bCs/>
          <w:color w:val="1F497D" w:themeColor="text2"/>
          <w:sz w:val="20"/>
          <w:szCs w:val="20"/>
        </w:rPr>
      </w:pPr>
    </w:p>
    <w:p w:rsidR="00122B75" w:rsidRDefault="00122B75" w:rsidP="00BF13C1">
      <w:pPr>
        <w:ind w:left="284"/>
        <w:jc w:val="both"/>
        <w:rPr>
          <w:rFonts w:asciiTheme="minorHAnsi" w:hAnsiTheme="minorHAnsi" w:cs="Arial"/>
          <w:b/>
          <w:bCs/>
          <w:color w:val="1F497D" w:themeColor="text2"/>
          <w:sz w:val="20"/>
          <w:szCs w:val="20"/>
        </w:rPr>
      </w:pPr>
    </w:p>
    <w:p w:rsidR="00122B75" w:rsidRDefault="00122B75" w:rsidP="00BF13C1">
      <w:pPr>
        <w:ind w:left="284"/>
        <w:jc w:val="both"/>
        <w:rPr>
          <w:rFonts w:asciiTheme="minorHAnsi" w:hAnsiTheme="minorHAnsi" w:cs="Arial"/>
          <w:b/>
          <w:bCs/>
          <w:color w:val="1F497D" w:themeColor="text2"/>
          <w:sz w:val="20"/>
          <w:szCs w:val="20"/>
        </w:rPr>
      </w:pPr>
    </w:p>
    <w:p w:rsidR="00DA0F6D" w:rsidRPr="00BB4433" w:rsidRDefault="00DA0F6D" w:rsidP="00DA0F6D">
      <w:pPr>
        <w:ind w:left="284"/>
        <w:jc w:val="both"/>
        <w:rPr>
          <w:rFonts w:asciiTheme="minorHAnsi" w:hAnsiTheme="minorHAnsi" w:cs="Arial"/>
          <w:b/>
          <w:bCs/>
          <w:sz w:val="20"/>
          <w:szCs w:val="20"/>
        </w:rPr>
      </w:pPr>
      <w:r w:rsidRPr="00BB4433">
        <w:rPr>
          <w:rFonts w:asciiTheme="minorHAnsi" w:hAnsiTheme="minorHAnsi" w:cs="Arial"/>
          <w:b/>
          <w:bCs/>
          <w:sz w:val="20"/>
          <w:szCs w:val="20"/>
        </w:rPr>
        <w:lastRenderedPageBreak/>
        <w:t xml:space="preserve">Breve descrizione dell’iniziativa </w:t>
      </w:r>
    </w:p>
    <w:p w:rsidR="00DA0F6D" w:rsidRDefault="00DA0F6D" w:rsidP="00DA0F6D">
      <w:pPr>
        <w:spacing w:line="360" w:lineRule="auto"/>
        <w:ind w:left="284"/>
        <w:jc w:val="both"/>
        <w:rPr>
          <w:rFonts w:asciiTheme="minorHAnsi" w:hAnsiTheme="minorHAnsi" w:cs="Arial"/>
          <w:b/>
          <w:bCs/>
          <w:sz w:val="20"/>
          <w:szCs w:val="20"/>
        </w:rPr>
      </w:pPr>
    </w:p>
    <w:p w:rsidR="00DA0F6D" w:rsidRDefault="00DA0F6D" w:rsidP="00DA0F6D">
      <w:pPr>
        <w:spacing w:line="276" w:lineRule="auto"/>
        <w:ind w:left="284"/>
        <w:jc w:val="both"/>
        <w:rPr>
          <w:rFonts w:asciiTheme="minorHAnsi" w:hAnsiTheme="minorHAnsi" w:cs="Arial"/>
          <w:bCs/>
          <w:sz w:val="20"/>
          <w:szCs w:val="20"/>
        </w:rPr>
      </w:pPr>
      <w:r w:rsidRPr="008D118E">
        <w:rPr>
          <w:rFonts w:asciiTheme="minorHAnsi" w:hAnsiTheme="minorHAnsi" w:cs="Arial"/>
          <w:bCs/>
          <w:sz w:val="20"/>
          <w:szCs w:val="20"/>
        </w:rPr>
        <w:t>La Direzione Centrale per l’Organizzazione Digitale (DCOD) dell’INAIL, in ossequio alle linee evolutive previste nel Piano Triennale per l’Organizzazione Digitale 2020-2022, vuole cogliere l’obiettivo del miglioramento continuo della qualità dei servizi offerti dall’Istituto attraverso soluzioni tecnologiche innovative che si ritengono la leva fondamentale per un processo di trasformazione digitale come quello in atto presso l’INAIL</w:t>
      </w:r>
      <w:r>
        <w:rPr>
          <w:rFonts w:asciiTheme="minorHAnsi" w:hAnsiTheme="minorHAnsi" w:cs="Arial"/>
          <w:bCs/>
          <w:sz w:val="20"/>
          <w:szCs w:val="20"/>
        </w:rPr>
        <w:t>.</w:t>
      </w:r>
    </w:p>
    <w:p w:rsidR="00DA0F6D" w:rsidRDefault="00DA0F6D" w:rsidP="00DA0F6D">
      <w:pPr>
        <w:spacing w:line="276" w:lineRule="auto"/>
        <w:ind w:left="284"/>
        <w:jc w:val="both"/>
        <w:rPr>
          <w:rFonts w:asciiTheme="minorHAnsi" w:hAnsiTheme="minorHAnsi" w:cs="Arial"/>
          <w:bCs/>
          <w:sz w:val="20"/>
          <w:szCs w:val="20"/>
        </w:rPr>
      </w:pPr>
    </w:p>
    <w:p w:rsidR="00DA0F6D" w:rsidRPr="00511741" w:rsidRDefault="00DA0F6D" w:rsidP="00DA0F6D">
      <w:pPr>
        <w:spacing w:line="276" w:lineRule="auto"/>
        <w:ind w:left="284"/>
        <w:jc w:val="both"/>
        <w:rPr>
          <w:rFonts w:asciiTheme="minorHAnsi" w:hAnsiTheme="minorHAnsi" w:cs="Arial"/>
          <w:bCs/>
          <w:sz w:val="20"/>
          <w:szCs w:val="20"/>
        </w:rPr>
      </w:pPr>
      <w:r w:rsidRPr="00511741">
        <w:rPr>
          <w:rFonts w:asciiTheme="minorHAnsi" w:hAnsiTheme="minorHAnsi" w:cs="Arial"/>
          <w:bCs/>
          <w:sz w:val="20"/>
          <w:szCs w:val="20"/>
        </w:rPr>
        <w:t xml:space="preserve">La presente iniziativa ha l’obiettivo di procedere con l’acquisto di una soluzione tecnologica di backup specifica per gli ambienti </w:t>
      </w:r>
      <w:proofErr w:type="spellStart"/>
      <w:r w:rsidRPr="00511741">
        <w:rPr>
          <w:rFonts w:asciiTheme="minorHAnsi" w:hAnsiTheme="minorHAnsi" w:cs="Arial"/>
          <w:bCs/>
          <w:sz w:val="20"/>
          <w:szCs w:val="20"/>
        </w:rPr>
        <w:t>Cloud</w:t>
      </w:r>
      <w:proofErr w:type="spellEnd"/>
      <w:r w:rsidRPr="00511741">
        <w:rPr>
          <w:rFonts w:asciiTheme="minorHAnsi" w:hAnsiTheme="minorHAnsi" w:cs="Arial"/>
          <w:bCs/>
          <w:sz w:val="20"/>
          <w:szCs w:val="20"/>
        </w:rPr>
        <w:t xml:space="preserve"> (es. </w:t>
      </w:r>
      <w:proofErr w:type="spellStart"/>
      <w:r w:rsidRPr="00511741">
        <w:rPr>
          <w:rFonts w:asciiTheme="minorHAnsi" w:hAnsiTheme="minorHAnsi" w:cs="Arial"/>
          <w:bCs/>
          <w:sz w:val="20"/>
          <w:szCs w:val="20"/>
        </w:rPr>
        <w:t>PaaS</w:t>
      </w:r>
      <w:proofErr w:type="spellEnd"/>
      <w:r w:rsidRPr="00511741">
        <w:rPr>
          <w:rFonts w:asciiTheme="minorHAnsi" w:hAnsiTheme="minorHAnsi" w:cs="Arial"/>
          <w:bCs/>
          <w:sz w:val="20"/>
          <w:szCs w:val="20"/>
        </w:rPr>
        <w:t xml:space="preserve"> </w:t>
      </w:r>
      <w:proofErr w:type="spellStart"/>
      <w:r w:rsidRPr="00511741">
        <w:rPr>
          <w:rFonts w:asciiTheme="minorHAnsi" w:hAnsiTheme="minorHAnsi" w:cs="Arial"/>
          <w:bCs/>
          <w:sz w:val="20"/>
          <w:szCs w:val="20"/>
        </w:rPr>
        <w:t>Openshift</w:t>
      </w:r>
      <w:proofErr w:type="spellEnd"/>
      <w:r w:rsidRPr="00511741">
        <w:rPr>
          <w:rFonts w:asciiTheme="minorHAnsi" w:hAnsiTheme="minorHAnsi" w:cs="Arial"/>
          <w:bCs/>
          <w:sz w:val="20"/>
          <w:szCs w:val="20"/>
        </w:rPr>
        <w:t xml:space="preserve">) di nuova introduzione in INAIL, considerando le tecnologie innovative introdotte da INAIL nel processo di Digital </w:t>
      </w:r>
      <w:proofErr w:type="spellStart"/>
      <w:r w:rsidRPr="00511741">
        <w:rPr>
          <w:rFonts w:asciiTheme="minorHAnsi" w:hAnsiTheme="minorHAnsi" w:cs="Arial"/>
          <w:bCs/>
          <w:sz w:val="20"/>
          <w:szCs w:val="20"/>
        </w:rPr>
        <w:t>Transformation</w:t>
      </w:r>
      <w:proofErr w:type="spellEnd"/>
      <w:r w:rsidRPr="00511741">
        <w:rPr>
          <w:rFonts w:asciiTheme="minorHAnsi" w:hAnsiTheme="minorHAnsi" w:cs="Arial"/>
          <w:bCs/>
          <w:sz w:val="20"/>
          <w:szCs w:val="20"/>
        </w:rPr>
        <w:t xml:space="preserve"> in corso. Tale soluzione, integrandosi con i prodotti esistenti, deve consentire una razionalizzazione e centralizzazione efficiente dei vari servizi di backup dell’Istituto assicurando tutti gli aspetti relativi alla sicurezza e alla protezione del dato e semplificando le attività di conduzione e controllo in carico all’Istituto.</w:t>
      </w:r>
    </w:p>
    <w:p w:rsidR="00DA0F6D" w:rsidRDefault="00DA0F6D" w:rsidP="00DA0F6D">
      <w:pPr>
        <w:spacing w:line="276" w:lineRule="auto"/>
        <w:ind w:left="284"/>
        <w:jc w:val="both"/>
        <w:rPr>
          <w:rFonts w:asciiTheme="minorHAnsi" w:hAnsiTheme="minorHAnsi" w:cs="Arial"/>
          <w:bCs/>
          <w:sz w:val="20"/>
          <w:szCs w:val="20"/>
        </w:rPr>
      </w:pPr>
    </w:p>
    <w:p w:rsidR="00DA0F6D" w:rsidRPr="006B22FA" w:rsidRDefault="00DA0F6D" w:rsidP="00DA0F6D">
      <w:pPr>
        <w:spacing w:line="276" w:lineRule="auto"/>
        <w:ind w:left="284"/>
        <w:jc w:val="both"/>
        <w:rPr>
          <w:rFonts w:asciiTheme="minorHAnsi" w:eastAsia="Verdana" w:hAnsiTheme="minorHAnsi" w:cstheme="minorHAnsi"/>
          <w:sz w:val="20"/>
          <w:szCs w:val="20"/>
        </w:rPr>
      </w:pPr>
      <w:r w:rsidRPr="006B22FA">
        <w:rPr>
          <w:rFonts w:asciiTheme="minorHAnsi" w:eastAsia="Verdana" w:hAnsiTheme="minorHAnsi" w:cstheme="minorHAnsi"/>
          <w:sz w:val="20"/>
          <w:szCs w:val="20"/>
        </w:rPr>
        <w:t>Di seguito una breve descrizione del contesto tecnologico in cui andrà ad integrarsi la soluzione, le esigenze attuali e quelle future in termine di protezione dei dati, a supporto dell’evoluzione di INAIL a Service Provider come Polo Strategico Nazionale.</w:t>
      </w:r>
    </w:p>
    <w:p w:rsidR="00DA0F6D" w:rsidRPr="00DD0270" w:rsidRDefault="00DA0F6D" w:rsidP="00DA0F6D">
      <w:pPr>
        <w:spacing w:line="276" w:lineRule="auto"/>
        <w:ind w:left="284"/>
        <w:jc w:val="both"/>
        <w:rPr>
          <w:rFonts w:asciiTheme="minorHAnsi" w:eastAsia="Verdana" w:hAnsiTheme="minorHAnsi" w:cstheme="minorHAnsi"/>
          <w:color w:val="0070C0"/>
          <w:sz w:val="20"/>
          <w:szCs w:val="20"/>
        </w:rPr>
      </w:pPr>
    </w:p>
    <w:p w:rsidR="00DA0F6D" w:rsidRPr="00DA0F6D" w:rsidRDefault="00DA0F6D" w:rsidP="00DA0F6D">
      <w:pPr>
        <w:ind w:left="284"/>
        <w:jc w:val="both"/>
        <w:rPr>
          <w:rFonts w:asciiTheme="minorHAnsi" w:hAnsiTheme="minorHAnsi" w:cs="Arial"/>
          <w:bCs/>
          <w:i/>
          <w:sz w:val="20"/>
          <w:szCs w:val="20"/>
          <w:u w:val="single"/>
        </w:rPr>
      </w:pPr>
      <w:bookmarkStart w:id="1" w:name="_Toc57905272"/>
      <w:bookmarkStart w:id="2" w:name="_Toc467233340"/>
      <w:r w:rsidRPr="00DA0F6D">
        <w:rPr>
          <w:rFonts w:asciiTheme="minorHAnsi" w:hAnsiTheme="minorHAnsi" w:cs="Arial"/>
          <w:bCs/>
          <w:i/>
          <w:sz w:val="20"/>
          <w:szCs w:val="20"/>
          <w:u w:val="single"/>
        </w:rPr>
        <w:t xml:space="preserve">Contesto tecnologico di riferimento  </w:t>
      </w:r>
      <w:bookmarkEnd w:id="1"/>
    </w:p>
    <w:p w:rsidR="00DA0F6D" w:rsidRDefault="00DA0F6D" w:rsidP="00DA0F6D">
      <w:pPr>
        <w:spacing w:line="276" w:lineRule="auto"/>
        <w:ind w:left="284"/>
        <w:jc w:val="both"/>
        <w:rPr>
          <w:rFonts w:asciiTheme="minorHAnsi" w:hAnsiTheme="minorHAnsi" w:cs="Arial"/>
          <w:bCs/>
          <w:sz w:val="20"/>
          <w:szCs w:val="20"/>
        </w:rPr>
      </w:pPr>
    </w:p>
    <w:p w:rsidR="00DA0F6D" w:rsidRPr="00001F7F" w:rsidRDefault="00DA0F6D" w:rsidP="00DA0F6D">
      <w:pPr>
        <w:spacing w:line="276" w:lineRule="auto"/>
        <w:ind w:left="284"/>
        <w:jc w:val="both"/>
        <w:rPr>
          <w:rFonts w:asciiTheme="minorHAnsi" w:hAnsiTheme="minorHAnsi" w:cs="Arial"/>
          <w:bCs/>
          <w:sz w:val="20"/>
          <w:szCs w:val="20"/>
        </w:rPr>
      </w:pPr>
      <w:r w:rsidRPr="00001F7F">
        <w:rPr>
          <w:rFonts w:asciiTheme="minorHAnsi" w:hAnsiTheme="minorHAnsi" w:cs="Arial"/>
          <w:bCs/>
          <w:sz w:val="20"/>
          <w:szCs w:val="20"/>
        </w:rPr>
        <w:t>La Direzione Centrale per l’Organizzazione Digitale (DCOD) dell’INAIL, in ossequio alle linee evolutive previste nel Piano Triennale per l’Organizzazione Digitale 2020-2022, intende:</w:t>
      </w:r>
    </w:p>
    <w:p w:rsidR="00DA0F6D" w:rsidRPr="00745154" w:rsidRDefault="00DA0F6D" w:rsidP="00DA0F6D">
      <w:pPr>
        <w:pStyle w:val="Paragrafoelenco"/>
        <w:numPr>
          <w:ilvl w:val="0"/>
          <w:numId w:val="20"/>
        </w:numPr>
        <w:spacing w:before="120" w:after="120" w:line="320" w:lineRule="exact"/>
        <w:jc w:val="both"/>
        <w:textAlignment w:val="baseline"/>
        <w:rPr>
          <w:rFonts w:asciiTheme="minorHAnsi" w:eastAsia="Verdana" w:hAnsiTheme="minorHAnsi" w:cstheme="minorHAnsi"/>
          <w:color w:val="000000"/>
          <w:sz w:val="20"/>
          <w:szCs w:val="20"/>
        </w:rPr>
      </w:pPr>
      <w:r w:rsidRPr="00745154">
        <w:rPr>
          <w:rFonts w:asciiTheme="minorHAnsi" w:eastAsia="Verdana" w:hAnsiTheme="minorHAnsi" w:cstheme="minorHAnsi"/>
          <w:color w:val="000000"/>
          <w:sz w:val="20"/>
          <w:szCs w:val="20"/>
        </w:rPr>
        <w:t xml:space="preserve">Creare presso INAIL un’infrastruttura IT a servizi, prevedendo un’espansione del CLOUD e, in particolare, del CLOUD ibrido, per garantire un livello alto di astrazione verso i servizi di business; </w:t>
      </w:r>
    </w:p>
    <w:p w:rsidR="00DA0F6D" w:rsidRPr="00745154" w:rsidRDefault="00DA0F6D" w:rsidP="00DA0F6D">
      <w:pPr>
        <w:pStyle w:val="Paragrafoelenco"/>
        <w:numPr>
          <w:ilvl w:val="0"/>
          <w:numId w:val="20"/>
        </w:numPr>
        <w:spacing w:before="120" w:after="120" w:line="320" w:lineRule="exact"/>
        <w:jc w:val="both"/>
        <w:textAlignment w:val="baseline"/>
        <w:rPr>
          <w:rFonts w:asciiTheme="minorHAnsi" w:eastAsia="Verdana" w:hAnsiTheme="minorHAnsi" w:cstheme="minorHAnsi"/>
          <w:color w:val="000000"/>
          <w:sz w:val="20"/>
          <w:szCs w:val="20"/>
        </w:rPr>
      </w:pPr>
      <w:r w:rsidRPr="00745154">
        <w:rPr>
          <w:rFonts w:asciiTheme="minorHAnsi" w:eastAsia="Verdana" w:hAnsiTheme="minorHAnsi" w:cstheme="minorHAnsi"/>
          <w:color w:val="000000"/>
          <w:sz w:val="20"/>
          <w:szCs w:val="20"/>
        </w:rPr>
        <w:t xml:space="preserve">Creare i presupposti affinché INAIL si trasformi in Service Provider come “Polo Strategico Nazionale” (PSN) e possa assumere un ruolo centrale di riferimento tra le Amministrazioni pubbliche come provider di servizi IT o in termini di </w:t>
      </w:r>
      <w:proofErr w:type="spellStart"/>
      <w:r w:rsidRPr="00745154">
        <w:rPr>
          <w:rFonts w:asciiTheme="minorHAnsi" w:eastAsia="Verdana" w:hAnsiTheme="minorHAnsi" w:cstheme="minorHAnsi"/>
          <w:color w:val="000000"/>
          <w:sz w:val="20"/>
          <w:szCs w:val="20"/>
        </w:rPr>
        <w:t>Trusted</w:t>
      </w:r>
      <w:proofErr w:type="spellEnd"/>
      <w:r w:rsidRPr="00745154">
        <w:rPr>
          <w:rFonts w:asciiTheme="minorHAnsi" w:eastAsia="Verdana" w:hAnsiTheme="minorHAnsi" w:cstheme="minorHAnsi"/>
          <w:color w:val="000000"/>
          <w:sz w:val="20"/>
          <w:szCs w:val="20"/>
        </w:rPr>
        <w:t xml:space="preserve"> </w:t>
      </w:r>
      <w:proofErr w:type="spellStart"/>
      <w:r w:rsidRPr="00745154">
        <w:rPr>
          <w:rFonts w:asciiTheme="minorHAnsi" w:eastAsia="Verdana" w:hAnsiTheme="minorHAnsi" w:cstheme="minorHAnsi"/>
          <w:color w:val="000000"/>
          <w:sz w:val="20"/>
          <w:szCs w:val="20"/>
        </w:rPr>
        <w:t>Cloud</w:t>
      </w:r>
      <w:proofErr w:type="spellEnd"/>
      <w:r w:rsidRPr="00745154">
        <w:rPr>
          <w:rFonts w:asciiTheme="minorHAnsi" w:eastAsia="Verdana" w:hAnsiTheme="minorHAnsi" w:cstheme="minorHAnsi"/>
          <w:color w:val="000000"/>
          <w:sz w:val="20"/>
          <w:szCs w:val="20"/>
        </w:rPr>
        <w:t xml:space="preserve"> Service Broker. </w:t>
      </w:r>
    </w:p>
    <w:p w:rsidR="00DA0F6D" w:rsidRPr="00511741" w:rsidRDefault="00DA0F6D" w:rsidP="00DA0F6D">
      <w:pPr>
        <w:spacing w:line="276" w:lineRule="auto"/>
        <w:ind w:left="284"/>
        <w:jc w:val="both"/>
        <w:rPr>
          <w:rFonts w:asciiTheme="minorHAnsi" w:hAnsiTheme="minorHAnsi" w:cs="Arial"/>
          <w:bCs/>
          <w:sz w:val="20"/>
          <w:szCs w:val="20"/>
        </w:rPr>
      </w:pPr>
      <w:r w:rsidRPr="00001F7F">
        <w:rPr>
          <w:rFonts w:asciiTheme="minorHAnsi" w:hAnsiTheme="minorHAnsi" w:cs="Arial"/>
          <w:bCs/>
          <w:sz w:val="20"/>
          <w:szCs w:val="20"/>
        </w:rPr>
        <w:t>In linea con la road-</w:t>
      </w:r>
      <w:proofErr w:type="spellStart"/>
      <w:r w:rsidRPr="00001F7F">
        <w:rPr>
          <w:rFonts w:asciiTheme="minorHAnsi" w:hAnsiTheme="minorHAnsi" w:cs="Arial"/>
          <w:bCs/>
          <w:sz w:val="20"/>
          <w:szCs w:val="20"/>
        </w:rPr>
        <w:t>map</w:t>
      </w:r>
      <w:proofErr w:type="spellEnd"/>
      <w:r w:rsidRPr="00001F7F">
        <w:rPr>
          <w:rFonts w:asciiTheme="minorHAnsi" w:hAnsiTheme="minorHAnsi" w:cs="Arial"/>
          <w:bCs/>
          <w:sz w:val="20"/>
          <w:szCs w:val="20"/>
        </w:rPr>
        <w:t xml:space="preserve"> di evoluzione tecnologica e progressiva e adozione del </w:t>
      </w:r>
      <w:proofErr w:type="spellStart"/>
      <w:r w:rsidRPr="00001F7F">
        <w:rPr>
          <w:rFonts w:asciiTheme="minorHAnsi" w:hAnsiTheme="minorHAnsi" w:cs="Arial"/>
          <w:bCs/>
          <w:sz w:val="20"/>
          <w:szCs w:val="20"/>
        </w:rPr>
        <w:t>Cloud</w:t>
      </w:r>
      <w:proofErr w:type="spellEnd"/>
      <w:r w:rsidRPr="00001F7F">
        <w:rPr>
          <w:rFonts w:asciiTheme="minorHAnsi" w:hAnsiTheme="minorHAnsi" w:cs="Arial"/>
          <w:bCs/>
          <w:sz w:val="20"/>
          <w:szCs w:val="20"/>
        </w:rPr>
        <w:t xml:space="preserve"> (Private, </w:t>
      </w:r>
      <w:proofErr w:type="spellStart"/>
      <w:r w:rsidRPr="00001F7F">
        <w:rPr>
          <w:rFonts w:asciiTheme="minorHAnsi" w:hAnsiTheme="minorHAnsi" w:cs="Arial"/>
          <w:bCs/>
          <w:sz w:val="20"/>
          <w:szCs w:val="20"/>
        </w:rPr>
        <w:t>Hybrid</w:t>
      </w:r>
      <w:proofErr w:type="spellEnd"/>
      <w:r w:rsidRPr="00001F7F">
        <w:rPr>
          <w:rFonts w:asciiTheme="minorHAnsi" w:hAnsiTheme="minorHAnsi" w:cs="Arial"/>
          <w:bCs/>
          <w:sz w:val="20"/>
          <w:szCs w:val="20"/>
        </w:rPr>
        <w:t xml:space="preserve"> &amp; Public), </w:t>
      </w:r>
      <w:proofErr w:type="spellStart"/>
      <w:r w:rsidRPr="00001F7F">
        <w:rPr>
          <w:rFonts w:asciiTheme="minorHAnsi" w:hAnsiTheme="minorHAnsi" w:cs="Arial"/>
          <w:bCs/>
          <w:sz w:val="20"/>
          <w:szCs w:val="20"/>
        </w:rPr>
        <w:t>lNAIL</w:t>
      </w:r>
      <w:proofErr w:type="spellEnd"/>
      <w:r w:rsidRPr="00001F7F">
        <w:rPr>
          <w:rFonts w:asciiTheme="minorHAnsi" w:hAnsiTheme="minorHAnsi" w:cs="Arial"/>
          <w:bCs/>
          <w:sz w:val="20"/>
          <w:szCs w:val="20"/>
        </w:rPr>
        <w:t xml:space="preserve"> ha l’esigenza di dotarsi di una soluzione di protezione e back-up dei dati, in grado di adattarsi in maniera ottimale ai nuovi requisiti che queste tecnologie richiedono, che abbia pertanto funzionalità native (es. API) per garantire l’integrazione di </w:t>
      </w:r>
      <w:proofErr w:type="spellStart"/>
      <w:r w:rsidRPr="00001F7F">
        <w:rPr>
          <w:rFonts w:asciiTheme="minorHAnsi" w:hAnsiTheme="minorHAnsi" w:cs="Arial"/>
          <w:bCs/>
          <w:sz w:val="20"/>
          <w:szCs w:val="20"/>
        </w:rPr>
        <w:t>workload</w:t>
      </w:r>
      <w:proofErr w:type="spellEnd"/>
      <w:r w:rsidRPr="00001F7F">
        <w:rPr>
          <w:rFonts w:asciiTheme="minorHAnsi" w:hAnsiTheme="minorHAnsi" w:cs="Arial"/>
          <w:bCs/>
          <w:sz w:val="20"/>
          <w:szCs w:val="20"/>
        </w:rPr>
        <w:t xml:space="preserve"> su nuove tecnologie, per gestire esigenze su siti di Data Center diversi e, nello stesso tempo, accelerare il processo di trasformazione digitale in atto. </w:t>
      </w:r>
      <w:r>
        <w:rPr>
          <w:rFonts w:asciiTheme="minorHAnsi" w:hAnsiTheme="minorHAnsi" w:cs="Arial"/>
          <w:bCs/>
          <w:sz w:val="20"/>
          <w:szCs w:val="20"/>
        </w:rPr>
        <w:t xml:space="preserve"> </w:t>
      </w:r>
      <w:r w:rsidRPr="00511741">
        <w:rPr>
          <w:rFonts w:asciiTheme="minorHAnsi" w:hAnsiTheme="minorHAnsi" w:cs="Arial"/>
          <w:bCs/>
          <w:sz w:val="20"/>
          <w:szCs w:val="20"/>
        </w:rPr>
        <w:t xml:space="preserve">Di seguito l’elenco degli </w:t>
      </w:r>
      <w:proofErr w:type="spellStart"/>
      <w:r w:rsidRPr="00511741">
        <w:rPr>
          <w:rFonts w:asciiTheme="minorHAnsi" w:hAnsiTheme="minorHAnsi" w:cs="Arial"/>
          <w:bCs/>
          <w:sz w:val="20"/>
          <w:szCs w:val="20"/>
        </w:rPr>
        <w:t>asset</w:t>
      </w:r>
      <w:proofErr w:type="spellEnd"/>
      <w:r w:rsidRPr="00511741">
        <w:rPr>
          <w:rFonts w:asciiTheme="minorHAnsi" w:hAnsiTheme="minorHAnsi" w:cs="Arial"/>
          <w:bCs/>
          <w:sz w:val="20"/>
          <w:szCs w:val="20"/>
        </w:rPr>
        <w:t xml:space="preserve">/ambiti già operativi in INAIL o in fase di predisposizione: </w:t>
      </w:r>
    </w:p>
    <w:p w:rsidR="00DA0F6D" w:rsidRDefault="00DA0F6D" w:rsidP="00DA0F6D">
      <w:pPr>
        <w:ind w:left="284"/>
        <w:jc w:val="both"/>
        <w:rPr>
          <w:rFonts w:asciiTheme="minorHAnsi" w:hAnsiTheme="minorHAnsi" w:cs="Arial"/>
          <w:bCs/>
          <w:i/>
          <w:sz w:val="20"/>
          <w:szCs w:val="20"/>
          <w:u w:val="single"/>
        </w:rPr>
      </w:pPr>
    </w:p>
    <w:p w:rsidR="00DA0F6D" w:rsidRPr="00DA0F6D" w:rsidRDefault="00DA0F6D" w:rsidP="00DA0F6D">
      <w:pPr>
        <w:ind w:left="284"/>
        <w:jc w:val="both"/>
        <w:rPr>
          <w:rFonts w:asciiTheme="minorHAnsi" w:hAnsiTheme="minorHAnsi" w:cs="Arial"/>
          <w:bCs/>
          <w:i/>
          <w:sz w:val="20"/>
          <w:szCs w:val="20"/>
        </w:rPr>
      </w:pPr>
      <w:proofErr w:type="spellStart"/>
      <w:r w:rsidRPr="00DA0F6D">
        <w:rPr>
          <w:rFonts w:asciiTheme="minorHAnsi" w:hAnsiTheme="minorHAnsi" w:cs="Arial"/>
          <w:bCs/>
          <w:i/>
          <w:sz w:val="20"/>
          <w:szCs w:val="20"/>
        </w:rPr>
        <w:t>Asset</w:t>
      </w:r>
      <w:proofErr w:type="spellEnd"/>
      <w:r w:rsidRPr="00DA0F6D">
        <w:rPr>
          <w:rFonts w:asciiTheme="minorHAnsi" w:hAnsiTheme="minorHAnsi" w:cs="Arial"/>
          <w:bCs/>
          <w:i/>
          <w:sz w:val="20"/>
          <w:szCs w:val="20"/>
        </w:rPr>
        <w:t xml:space="preserve"> presenti in INAIL </w:t>
      </w:r>
    </w:p>
    <w:p w:rsidR="00DA0F6D" w:rsidRPr="00745154" w:rsidRDefault="00DA0F6D" w:rsidP="00DA0F6D">
      <w:pPr>
        <w:pStyle w:val="Paragrafoelenco"/>
        <w:numPr>
          <w:ilvl w:val="0"/>
          <w:numId w:val="16"/>
        </w:numPr>
        <w:spacing w:before="120" w:after="120" w:line="320" w:lineRule="exact"/>
        <w:ind w:left="1078"/>
        <w:jc w:val="both"/>
        <w:textAlignment w:val="baseline"/>
        <w:rPr>
          <w:rFonts w:asciiTheme="minorHAnsi" w:eastAsia="Verdana" w:hAnsiTheme="minorHAnsi" w:cstheme="minorHAnsi"/>
          <w:color w:val="000000"/>
          <w:sz w:val="20"/>
          <w:szCs w:val="20"/>
        </w:rPr>
      </w:pPr>
      <w:r w:rsidRPr="00745154">
        <w:rPr>
          <w:rFonts w:asciiTheme="minorHAnsi" w:eastAsia="Verdana" w:hAnsiTheme="minorHAnsi" w:cstheme="minorHAnsi"/>
          <w:color w:val="000000"/>
          <w:sz w:val="20"/>
          <w:szCs w:val="20"/>
        </w:rPr>
        <w:t>Bare-Metal</w:t>
      </w:r>
    </w:p>
    <w:p w:rsidR="00DA0F6D" w:rsidRPr="00745154" w:rsidRDefault="00DA0F6D" w:rsidP="00DA0F6D">
      <w:pPr>
        <w:pStyle w:val="Paragrafoelenco"/>
        <w:numPr>
          <w:ilvl w:val="0"/>
          <w:numId w:val="17"/>
        </w:numPr>
        <w:spacing w:before="120" w:after="120" w:line="320" w:lineRule="exact"/>
        <w:ind w:left="1674"/>
        <w:jc w:val="both"/>
        <w:textAlignment w:val="baseline"/>
        <w:rPr>
          <w:rFonts w:asciiTheme="minorHAnsi" w:eastAsia="Verdana" w:hAnsiTheme="minorHAnsi" w:cstheme="minorHAnsi"/>
          <w:color w:val="000000"/>
          <w:sz w:val="20"/>
          <w:szCs w:val="20"/>
        </w:rPr>
      </w:pPr>
      <w:r w:rsidRPr="00745154">
        <w:rPr>
          <w:rFonts w:asciiTheme="minorHAnsi" w:eastAsia="Verdana" w:hAnsiTheme="minorHAnsi" w:cstheme="minorHAnsi"/>
          <w:color w:val="000000"/>
          <w:sz w:val="20"/>
          <w:szCs w:val="20"/>
        </w:rPr>
        <w:t>SO Microsoft Windows</w:t>
      </w:r>
    </w:p>
    <w:p w:rsidR="00DA0F6D" w:rsidRPr="00745154" w:rsidRDefault="00DA0F6D" w:rsidP="00DA0F6D">
      <w:pPr>
        <w:pStyle w:val="Paragrafoelenco"/>
        <w:numPr>
          <w:ilvl w:val="0"/>
          <w:numId w:val="17"/>
        </w:numPr>
        <w:spacing w:before="120" w:after="120" w:line="320" w:lineRule="exact"/>
        <w:ind w:left="1674"/>
        <w:jc w:val="both"/>
        <w:textAlignment w:val="baseline"/>
        <w:rPr>
          <w:rFonts w:asciiTheme="minorHAnsi" w:eastAsia="Verdana" w:hAnsiTheme="minorHAnsi" w:cstheme="minorHAnsi"/>
          <w:color w:val="000000"/>
          <w:sz w:val="20"/>
          <w:szCs w:val="20"/>
        </w:rPr>
      </w:pPr>
      <w:r w:rsidRPr="00745154">
        <w:rPr>
          <w:rFonts w:asciiTheme="minorHAnsi" w:eastAsia="Verdana" w:hAnsiTheme="minorHAnsi" w:cstheme="minorHAnsi"/>
          <w:color w:val="000000"/>
          <w:sz w:val="20"/>
          <w:szCs w:val="20"/>
        </w:rPr>
        <w:t>SO RHEL/Linux</w:t>
      </w:r>
    </w:p>
    <w:p w:rsidR="00DA0F6D" w:rsidRPr="00745154" w:rsidRDefault="00DA0F6D" w:rsidP="00DA0F6D">
      <w:pPr>
        <w:pStyle w:val="Paragrafoelenco"/>
        <w:numPr>
          <w:ilvl w:val="0"/>
          <w:numId w:val="16"/>
        </w:numPr>
        <w:spacing w:before="120" w:after="120" w:line="320" w:lineRule="exact"/>
        <w:ind w:left="1078"/>
        <w:jc w:val="both"/>
        <w:textAlignment w:val="baseline"/>
        <w:rPr>
          <w:rFonts w:asciiTheme="minorHAnsi" w:eastAsia="Verdana" w:hAnsiTheme="minorHAnsi" w:cstheme="minorHAnsi"/>
          <w:color w:val="000000"/>
          <w:sz w:val="20"/>
          <w:szCs w:val="20"/>
        </w:rPr>
      </w:pPr>
      <w:r w:rsidRPr="00745154">
        <w:rPr>
          <w:rFonts w:asciiTheme="minorHAnsi" w:eastAsia="Verdana" w:hAnsiTheme="minorHAnsi" w:cstheme="minorHAnsi"/>
          <w:color w:val="000000"/>
          <w:sz w:val="20"/>
          <w:szCs w:val="20"/>
        </w:rPr>
        <w:t xml:space="preserve">VM erogate su </w:t>
      </w:r>
      <w:proofErr w:type="spellStart"/>
      <w:r w:rsidRPr="00745154">
        <w:rPr>
          <w:rFonts w:asciiTheme="minorHAnsi" w:eastAsia="Verdana" w:hAnsiTheme="minorHAnsi" w:cstheme="minorHAnsi"/>
          <w:color w:val="000000"/>
          <w:sz w:val="20"/>
          <w:szCs w:val="20"/>
        </w:rPr>
        <w:t>Hypervisor</w:t>
      </w:r>
      <w:proofErr w:type="spellEnd"/>
      <w:r w:rsidRPr="00745154">
        <w:rPr>
          <w:rFonts w:asciiTheme="minorHAnsi" w:eastAsia="Verdana" w:hAnsiTheme="minorHAnsi" w:cstheme="minorHAnsi"/>
          <w:color w:val="000000"/>
          <w:sz w:val="20"/>
          <w:szCs w:val="20"/>
        </w:rPr>
        <w:t xml:space="preserve"> </w:t>
      </w:r>
      <w:proofErr w:type="spellStart"/>
      <w:r w:rsidRPr="00745154">
        <w:rPr>
          <w:rFonts w:asciiTheme="minorHAnsi" w:eastAsia="Verdana" w:hAnsiTheme="minorHAnsi" w:cstheme="minorHAnsi"/>
          <w:color w:val="000000"/>
          <w:sz w:val="20"/>
          <w:szCs w:val="20"/>
        </w:rPr>
        <w:t>VMWare</w:t>
      </w:r>
      <w:proofErr w:type="spellEnd"/>
      <w:r>
        <w:rPr>
          <w:rFonts w:asciiTheme="minorHAnsi" w:eastAsia="Verdana" w:hAnsiTheme="minorHAnsi" w:cstheme="minorHAnsi"/>
          <w:color w:val="000000"/>
          <w:sz w:val="20"/>
          <w:szCs w:val="20"/>
        </w:rPr>
        <w:t>;</w:t>
      </w:r>
    </w:p>
    <w:p w:rsidR="00DA0F6D" w:rsidRPr="00745154" w:rsidRDefault="00DA0F6D" w:rsidP="00DA0F6D">
      <w:pPr>
        <w:pStyle w:val="Paragrafoelenco"/>
        <w:numPr>
          <w:ilvl w:val="0"/>
          <w:numId w:val="16"/>
        </w:numPr>
        <w:spacing w:before="120" w:after="120" w:line="320" w:lineRule="exact"/>
        <w:ind w:left="1078"/>
        <w:jc w:val="both"/>
        <w:textAlignment w:val="baseline"/>
        <w:rPr>
          <w:rFonts w:asciiTheme="minorHAnsi" w:eastAsia="Verdana" w:hAnsiTheme="minorHAnsi" w:cstheme="minorHAnsi"/>
          <w:color w:val="000000"/>
          <w:sz w:val="20"/>
          <w:szCs w:val="20"/>
        </w:rPr>
      </w:pPr>
      <w:r w:rsidRPr="00745154">
        <w:rPr>
          <w:rFonts w:asciiTheme="minorHAnsi" w:eastAsia="Verdana" w:hAnsiTheme="minorHAnsi" w:cstheme="minorHAnsi"/>
          <w:color w:val="000000"/>
          <w:sz w:val="20"/>
          <w:szCs w:val="20"/>
        </w:rPr>
        <w:t xml:space="preserve">VM erogate su </w:t>
      </w:r>
      <w:proofErr w:type="spellStart"/>
      <w:r w:rsidRPr="00745154">
        <w:rPr>
          <w:rFonts w:asciiTheme="minorHAnsi" w:eastAsia="Verdana" w:hAnsiTheme="minorHAnsi" w:cstheme="minorHAnsi"/>
          <w:color w:val="000000"/>
          <w:sz w:val="20"/>
          <w:szCs w:val="20"/>
        </w:rPr>
        <w:t>Hypervisor</w:t>
      </w:r>
      <w:proofErr w:type="spellEnd"/>
      <w:r w:rsidRPr="00745154">
        <w:rPr>
          <w:rFonts w:asciiTheme="minorHAnsi" w:eastAsia="Verdana" w:hAnsiTheme="minorHAnsi" w:cstheme="minorHAnsi"/>
          <w:color w:val="000000"/>
          <w:sz w:val="20"/>
          <w:szCs w:val="20"/>
        </w:rPr>
        <w:t xml:space="preserve"> AHV</w:t>
      </w:r>
      <w:r>
        <w:rPr>
          <w:rFonts w:asciiTheme="minorHAnsi" w:eastAsia="Verdana" w:hAnsiTheme="minorHAnsi" w:cstheme="minorHAnsi"/>
          <w:color w:val="000000"/>
          <w:sz w:val="20"/>
          <w:szCs w:val="20"/>
        </w:rPr>
        <w:t>;</w:t>
      </w:r>
    </w:p>
    <w:p w:rsidR="00DA0F6D" w:rsidRDefault="00DA0F6D" w:rsidP="00DA0F6D">
      <w:pPr>
        <w:pStyle w:val="Paragrafoelenco"/>
        <w:numPr>
          <w:ilvl w:val="0"/>
          <w:numId w:val="16"/>
        </w:numPr>
        <w:spacing w:before="120" w:after="120" w:line="320" w:lineRule="exact"/>
        <w:ind w:left="1078"/>
        <w:jc w:val="both"/>
        <w:textAlignment w:val="baseline"/>
        <w:rPr>
          <w:rFonts w:asciiTheme="minorHAnsi" w:eastAsia="Verdana" w:hAnsiTheme="minorHAnsi" w:cstheme="minorHAnsi"/>
          <w:color w:val="000000"/>
          <w:sz w:val="20"/>
          <w:szCs w:val="20"/>
        </w:rPr>
      </w:pPr>
      <w:r w:rsidRPr="00745154">
        <w:rPr>
          <w:rFonts w:asciiTheme="minorHAnsi" w:eastAsia="Verdana" w:hAnsiTheme="minorHAnsi" w:cstheme="minorHAnsi"/>
          <w:color w:val="000000"/>
          <w:sz w:val="20"/>
          <w:szCs w:val="20"/>
        </w:rPr>
        <w:t xml:space="preserve">VM erogate su </w:t>
      </w:r>
      <w:proofErr w:type="spellStart"/>
      <w:r w:rsidRPr="00745154">
        <w:rPr>
          <w:rFonts w:asciiTheme="minorHAnsi" w:eastAsia="Verdana" w:hAnsiTheme="minorHAnsi" w:cstheme="minorHAnsi"/>
          <w:color w:val="000000"/>
          <w:sz w:val="20"/>
          <w:szCs w:val="20"/>
        </w:rPr>
        <w:t>cloud</w:t>
      </w:r>
      <w:proofErr w:type="spellEnd"/>
      <w:r w:rsidRPr="00745154">
        <w:rPr>
          <w:rFonts w:asciiTheme="minorHAnsi" w:eastAsia="Verdana" w:hAnsiTheme="minorHAnsi" w:cstheme="minorHAnsi"/>
          <w:color w:val="000000"/>
          <w:sz w:val="20"/>
          <w:szCs w:val="20"/>
        </w:rPr>
        <w:t xml:space="preserve"> </w:t>
      </w:r>
      <w:proofErr w:type="spellStart"/>
      <w:r w:rsidRPr="00745154">
        <w:rPr>
          <w:rFonts w:asciiTheme="minorHAnsi" w:eastAsia="Verdana" w:hAnsiTheme="minorHAnsi" w:cstheme="minorHAnsi"/>
          <w:color w:val="000000"/>
          <w:sz w:val="20"/>
          <w:szCs w:val="20"/>
        </w:rPr>
        <w:t>Azure</w:t>
      </w:r>
      <w:proofErr w:type="spellEnd"/>
      <w:r>
        <w:rPr>
          <w:rFonts w:asciiTheme="minorHAnsi" w:eastAsia="Verdana" w:hAnsiTheme="minorHAnsi" w:cstheme="minorHAnsi"/>
          <w:color w:val="000000"/>
          <w:sz w:val="20"/>
          <w:szCs w:val="20"/>
        </w:rPr>
        <w:t>;</w:t>
      </w:r>
    </w:p>
    <w:p w:rsidR="00DA0F6D" w:rsidRPr="006B22FA" w:rsidRDefault="00DA0F6D" w:rsidP="00DA0F6D">
      <w:pPr>
        <w:pStyle w:val="Paragrafoelenco"/>
        <w:numPr>
          <w:ilvl w:val="0"/>
          <w:numId w:val="16"/>
        </w:numPr>
        <w:spacing w:before="120" w:after="120" w:line="320" w:lineRule="exact"/>
        <w:ind w:left="1078"/>
        <w:jc w:val="both"/>
        <w:textAlignment w:val="baseline"/>
        <w:rPr>
          <w:rFonts w:asciiTheme="minorHAnsi" w:eastAsia="Verdana" w:hAnsiTheme="minorHAnsi" w:cstheme="minorHAnsi"/>
          <w:sz w:val="20"/>
          <w:szCs w:val="20"/>
        </w:rPr>
      </w:pPr>
      <w:r w:rsidRPr="006B22FA">
        <w:rPr>
          <w:rFonts w:asciiTheme="minorHAnsi" w:eastAsia="Verdana" w:hAnsiTheme="minorHAnsi" w:cstheme="minorHAnsi"/>
          <w:sz w:val="20"/>
          <w:szCs w:val="20"/>
        </w:rPr>
        <w:lastRenderedPageBreak/>
        <w:t xml:space="preserve">VM erogate su </w:t>
      </w:r>
      <w:proofErr w:type="spellStart"/>
      <w:r w:rsidRPr="006B22FA">
        <w:rPr>
          <w:rFonts w:asciiTheme="minorHAnsi" w:eastAsia="Verdana" w:hAnsiTheme="minorHAnsi" w:cstheme="minorHAnsi"/>
          <w:sz w:val="20"/>
          <w:szCs w:val="20"/>
        </w:rPr>
        <w:t>Cloud</w:t>
      </w:r>
      <w:proofErr w:type="spellEnd"/>
      <w:r w:rsidRPr="006B22FA">
        <w:rPr>
          <w:rFonts w:asciiTheme="minorHAnsi" w:eastAsia="Verdana" w:hAnsiTheme="minorHAnsi" w:cstheme="minorHAnsi"/>
          <w:sz w:val="20"/>
          <w:szCs w:val="20"/>
        </w:rPr>
        <w:t xml:space="preserve"> Oracle;</w:t>
      </w:r>
    </w:p>
    <w:p w:rsidR="00DA0F6D" w:rsidRPr="006B22FA" w:rsidRDefault="00DA0F6D" w:rsidP="00DA0F6D">
      <w:pPr>
        <w:pStyle w:val="Paragrafoelenco"/>
        <w:numPr>
          <w:ilvl w:val="0"/>
          <w:numId w:val="16"/>
        </w:numPr>
        <w:spacing w:before="120" w:after="120" w:line="320" w:lineRule="exact"/>
        <w:ind w:left="1078"/>
        <w:jc w:val="both"/>
        <w:textAlignment w:val="baseline"/>
        <w:rPr>
          <w:rFonts w:asciiTheme="minorHAnsi" w:eastAsia="Verdana" w:hAnsiTheme="minorHAnsi" w:cstheme="minorHAnsi"/>
          <w:sz w:val="20"/>
          <w:szCs w:val="20"/>
        </w:rPr>
      </w:pPr>
      <w:r w:rsidRPr="006B22FA">
        <w:rPr>
          <w:rFonts w:asciiTheme="minorHAnsi" w:eastAsia="Verdana" w:hAnsiTheme="minorHAnsi" w:cstheme="minorHAnsi"/>
          <w:sz w:val="20"/>
          <w:szCs w:val="20"/>
        </w:rPr>
        <w:t>Database quali:</w:t>
      </w:r>
    </w:p>
    <w:p w:rsidR="00DA0F6D" w:rsidRPr="007E5961" w:rsidRDefault="00DA0F6D" w:rsidP="00DA0F6D">
      <w:pPr>
        <w:pStyle w:val="Paragrafoelenco"/>
        <w:numPr>
          <w:ilvl w:val="0"/>
          <w:numId w:val="17"/>
        </w:numPr>
        <w:spacing w:before="120" w:after="120" w:line="320" w:lineRule="exact"/>
        <w:ind w:left="1674"/>
        <w:jc w:val="both"/>
        <w:textAlignment w:val="baseline"/>
        <w:rPr>
          <w:rFonts w:asciiTheme="minorHAnsi" w:eastAsia="Verdana" w:hAnsiTheme="minorHAnsi" w:cstheme="minorHAnsi"/>
          <w:color w:val="000000" w:themeColor="text1"/>
          <w:sz w:val="20"/>
          <w:szCs w:val="20"/>
        </w:rPr>
      </w:pPr>
      <w:r w:rsidRPr="007E5961">
        <w:rPr>
          <w:rFonts w:asciiTheme="minorHAnsi" w:eastAsia="Verdana" w:hAnsiTheme="minorHAnsi" w:cstheme="minorHAnsi"/>
          <w:color w:val="000000" w:themeColor="text1"/>
          <w:sz w:val="20"/>
          <w:szCs w:val="20"/>
        </w:rPr>
        <w:t>DB Oracle</w:t>
      </w:r>
    </w:p>
    <w:p w:rsidR="00DA0F6D" w:rsidRPr="007E5961" w:rsidRDefault="00DA0F6D" w:rsidP="00DA0F6D">
      <w:pPr>
        <w:pStyle w:val="Paragrafoelenco"/>
        <w:numPr>
          <w:ilvl w:val="0"/>
          <w:numId w:val="17"/>
        </w:numPr>
        <w:spacing w:before="120" w:after="120" w:line="320" w:lineRule="exact"/>
        <w:ind w:left="1674"/>
        <w:jc w:val="both"/>
        <w:textAlignment w:val="baseline"/>
        <w:rPr>
          <w:rFonts w:asciiTheme="minorHAnsi" w:eastAsia="Verdana" w:hAnsiTheme="minorHAnsi" w:cstheme="minorHAnsi"/>
          <w:color w:val="000000" w:themeColor="text1"/>
          <w:sz w:val="20"/>
          <w:szCs w:val="20"/>
        </w:rPr>
      </w:pPr>
      <w:r w:rsidRPr="007E5961">
        <w:rPr>
          <w:rFonts w:asciiTheme="minorHAnsi" w:eastAsia="Verdana" w:hAnsiTheme="minorHAnsi" w:cstheme="minorHAnsi"/>
          <w:color w:val="000000" w:themeColor="text1"/>
          <w:sz w:val="20"/>
          <w:szCs w:val="20"/>
        </w:rPr>
        <w:t>DB MSSQL</w:t>
      </w:r>
    </w:p>
    <w:p w:rsidR="00DA0F6D" w:rsidRPr="007E5961" w:rsidRDefault="00DA0F6D" w:rsidP="00DA0F6D">
      <w:pPr>
        <w:pStyle w:val="Paragrafoelenco"/>
        <w:numPr>
          <w:ilvl w:val="0"/>
          <w:numId w:val="17"/>
        </w:numPr>
        <w:spacing w:before="120" w:after="120" w:line="320" w:lineRule="exact"/>
        <w:ind w:left="1674"/>
        <w:jc w:val="both"/>
        <w:textAlignment w:val="baseline"/>
        <w:rPr>
          <w:rFonts w:asciiTheme="minorHAnsi" w:eastAsia="Verdana" w:hAnsiTheme="minorHAnsi" w:cstheme="minorHAnsi"/>
          <w:color w:val="000000" w:themeColor="text1"/>
          <w:sz w:val="20"/>
          <w:szCs w:val="20"/>
        </w:rPr>
      </w:pPr>
      <w:r w:rsidRPr="007E5961">
        <w:rPr>
          <w:rFonts w:asciiTheme="minorHAnsi" w:eastAsia="Verdana" w:hAnsiTheme="minorHAnsi" w:cstheme="minorHAnsi"/>
          <w:color w:val="000000" w:themeColor="text1"/>
          <w:sz w:val="20"/>
          <w:szCs w:val="20"/>
        </w:rPr>
        <w:t xml:space="preserve">DB </w:t>
      </w:r>
      <w:proofErr w:type="spellStart"/>
      <w:r w:rsidRPr="007E5961">
        <w:rPr>
          <w:rFonts w:asciiTheme="minorHAnsi" w:eastAsia="Verdana" w:hAnsiTheme="minorHAnsi" w:cstheme="minorHAnsi"/>
          <w:color w:val="000000" w:themeColor="text1"/>
          <w:sz w:val="20"/>
          <w:szCs w:val="20"/>
        </w:rPr>
        <w:t>PostgreSQL</w:t>
      </w:r>
      <w:proofErr w:type="spellEnd"/>
    </w:p>
    <w:p w:rsidR="00DA0F6D" w:rsidRDefault="00DA0F6D" w:rsidP="00DA0F6D">
      <w:pPr>
        <w:pStyle w:val="Paragrafoelenco"/>
        <w:numPr>
          <w:ilvl w:val="0"/>
          <w:numId w:val="17"/>
        </w:numPr>
        <w:spacing w:before="120" w:after="120" w:line="320" w:lineRule="exact"/>
        <w:ind w:left="1674"/>
        <w:jc w:val="both"/>
        <w:textAlignment w:val="baseline"/>
        <w:rPr>
          <w:rFonts w:asciiTheme="minorHAnsi" w:eastAsia="Verdana" w:hAnsiTheme="minorHAnsi" w:cstheme="minorHAnsi"/>
          <w:color w:val="000000" w:themeColor="text1"/>
          <w:sz w:val="20"/>
          <w:szCs w:val="20"/>
        </w:rPr>
      </w:pPr>
      <w:r w:rsidRPr="007E5961">
        <w:rPr>
          <w:rFonts w:asciiTheme="minorHAnsi" w:eastAsia="Verdana" w:hAnsiTheme="minorHAnsi" w:cstheme="minorHAnsi"/>
          <w:color w:val="000000" w:themeColor="text1"/>
          <w:sz w:val="20"/>
          <w:szCs w:val="20"/>
        </w:rPr>
        <w:t xml:space="preserve">DB </w:t>
      </w:r>
      <w:proofErr w:type="spellStart"/>
      <w:r w:rsidRPr="007E5961">
        <w:rPr>
          <w:rFonts w:asciiTheme="minorHAnsi" w:eastAsia="Verdana" w:hAnsiTheme="minorHAnsi" w:cstheme="minorHAnsi"/>
          <w:color w:val="000000" w:themeColor="text1"/>
          <w:sz w:val="20"/>
          <w:szCs w:val="20"/>
        </w:rPr>
        <w:t>MongoDB</w:t>
      </w:r>
      <w:proofErr w:type="spellEnd"/>
    </w:p>
    <w:p w:rsidR="00DA0F6D" w:rsidRPr="007E5961" w:rsidRDefault="00DA0F6D" w:rsidP="00DA0F6D">
      <w:pPr>
        <w:pStyle w:val="Paragrafoelenco"/>
        <w:numPr>
          <w:ilvl w:val="0"/>
          <w:numId w:val="17"/>
        </w:numPr>
        <w:spacing w:before="120" w:after="120" w:line="320" w:lineRule="exact"/>
        <w:ind w:left="1674"/>
        <w:jc w:val="both"/>
        <w:textAlignment w:val="baseline"/>
        <w:rPr>
          <w:rFonts w:asciiTheme="minorHAnsi" w:eastAsia="Verdana" w:hAnsiTheme="minorHAnsi" w:cstheme="minorHAnsi"/>
          <w:color w:val="000000" w:themeColor="text1"/>
          <w:sz w:val="20"/>
          <w:szCs w:val="20"/>
        </w:rPr>
      </w:pPr>
      <w:r>
        <w:rPr>
          <w:rFonts w:asciiTheme="minorHAnsi" w:eastAsia="Verdana" w:hAnsiTheme="minorHAnsi" w:cstheme="minorHAnsi"/>
          <w:color w:val="000000" w:themeColor="text1"/>
          <w:sz w:val="20"/>
          <w:szCs w:val="20"/>
        </w:rPr>
        <w:t xml:space="preserve">DB </w:t>
      </w:r>
      <w:proofErr w:type="spellStart"/>
      <w:r>
        <w:rPr>
          <w:rFonts w:asciiTheme="minorHAnsi" w:eastAsia="Verdana" w:hAnsiTheme="minorHAnsi" w:cstheme="minorHAnsi"/>
          <w:color w:val="000000" w:themeColor="text1"/>
          <w:sz w:val="20"/>
          <w:szCs w:val="20"/>
        </w:rPr>
        <w:t>Cosmos</w:t>
      </w:r>
      <w:proofErr w:type="spellEnd"/>
    </w:p>
    <w:p w:rsidR="00DA0F6D" w:rsidRPr="00745154" w:rsidRDefault="00DA0F6D" w:rsidP="00DA0F6D">
      <w:pPr>
        <w:pStyle w:val="Paragrafoelenco"/>
        <w:numPr>
          <w:ilvl w:val="0"/>
          <w:numId w:val="16"/>
        </w:numPr>
        <w:spacing w:before="120" w:after="120" w:line="320" w:lineRule="exact"/>
        <w:ind w:left="1078"/>
        <w:jc w:val="both"/>
        <w:textAlignment w:val="baseline"/>
        <w:rPr>
          <w:rFonts w:asciiTheme="minorHAnsi" w:eastAsia="Verdana" w:hAnsiTheme="minorHAnsi" w:cstheme="minorHAnsi"/>
          <w:color w:val="000000"/>
          <w:sz w:val="20"/>
          <w:szCs w:val="20"/>
        </w:rPr>
      </w:pPr>
      <w:r w:rsidRPr="00745154">
        <w:rPr>
          <w:rFonts w:asciiTheme="minorHAnsi" w:eastAsia="Verdana" w:hAnsiTheme="minorHAnsi" w:cstheme="minorHAnsi"/>
          <w:color w:val="000000"/>
          <w:sz w:val="20"/>
          <w:szCs w:val="20"/>
        </w:rPr>
        <w:t xml:space="preserve">Share NFS </w:t>
      </w:r>
      <w:proofErr w:type="spellStart"/>
      <w:r w:rsidRPr="00745154">
        <w:rPr>
          <w:rFonts w:asciiTheme="minorHAnsi" w:eastAsia="Verdana" w:hAnsiTheme="minorHAnsi" w:cstheme="minorHAnsi"/>
          <w:color w:val="000000"/>
          <w:sz w:val="20"/>
          <w:szCs w:val="20"/>
        </w:rPr>
        <w:t>Nutanix</w:t>
      </w:r>
      <w:proofErr w:type="spellEnd"/>
    </w:p>
    <w:p w:rsidR="00DA0F6D" w:rsidRPr="007E5961" w:rsidRDefault="00DA0F6D" w:rsidP="00DA0F6D">
      <w:pPr>
        <w:pStyle w:val="Paragrafoelenco"/>
        <w:numPr>
          <w:ilvl w:val="0"/>
          <w:numId w:val="16"/>
        </w:numPr>
        <w:spacing w:before="120" w:after="120" w:line="320" w:lineRule="exact"/>
        <w:ind w:left="1078"/>
        <w:jc w:val="both"/>
        <w:textAlignment w:val="baseline"/>
        <w:rPr>
          <w:rFonts w:asciiTheme="minorHAnsi" w:eastAsia="Verdana" w:hAnsiTheme="minorHAnsi" w:cstheme="minorHAnsi"/>
          <w:color w:val="000000"/>
          <w:sz w:val="20"/>
          <w:szCs w:val="20"/>
          <w:lang w:val="en-GB"/>
        </w:rPr>
      </w:pPr>
      <w:r w:rsidRPr="007E5961">
        <w:rPr>
          <w:rFonts w:asciiTheme="minorHAnsi" w:eastAsia="Verdana" w:hAnsiTheme="minorHAnsi" w:cstheme="minorHAnsi"/>
          <w:color w:val="000000"/>
          <w:sz w:val="20"/>
          <w:szCs w:val="20"/>
          <w:lang w:val="en-GB"/>
        </w:rPr>
        <w:t xml:space="preserve">Red Hat </w:t>
      </w:r>
      <w:proofErr w:type="spellStart"/>
      <w:r w:rsidRPr="007E5961">
        <w:rPr>
          <w:rFonts w:asciiTheme="minorHAnsi" w:eastAsia="Verdana" w:hAnsiTheme="minorHAnsi" w:cstheme="minorHAnsi"/>
          <w:color w:val="000000"/>
          <w:sz w:val="20"/>
          <w:szCs w:val="20"/>
          <w:lang w:val="en-GB"/>
        </w:rPr>
        <w:t>Openshift</w:t>
      </w:r>
      <w:proofErr w:type="spellEnd"/>
      <w:r w:rsidRPr="007E5961">
        <w:rPr>
          <w:rFonts w:asciiTheme="minorHAnsi" w:eastAsia="Verdana" w:hAnsiTheme="minorHAnsi" w:cstheme="minorHAnsi"/>
          <w:color w:val="000000"/>
          <w:sz w:val="20"/>
          <w:szCs w:val="20"/>
          <w:lang w:val="en-GB"/>
        </w:rPr>
        <w:t xml:space="preserve"> (PaaS) on Premise</w:t>
      </w:r>
    </w:p>
    <w:p w:rsidR="00DA0F6D" w:rsidRPr="00AF6B74" w:rsidRDefault="00DA0F6D" w:rsidP="00DA0F6D">
      <w:pPr>
        <w:pStyle w:val="Paragrafoelenco"/>
        <w:numPr>
          <w:ilvl w:val="0"/>
          <w:numId w:val="16"/>
        </w:numPr>
        <w:spacing w:before="120" w:after="120" w:line="320" w:lineRule="exact"/>
        <w:ind w:left="1078"/>
        <w:jc w:val="both"/>
        <w:textAlignment w:val="baseline"/>
        <w:rPr>
          <w:rFonts w:asciiTheme="minorHAnsi" w:eastAsia="Verdana" w:hAnsiTheme="minorHAnsi" w:cstheme="minorHAnsi"/>
          <w:color w:val="000000"/>
          <w:sz w:val="20"/>
          <w:szCs w:val="20"/>
          <w:lang w:val="en-US"/>
        </w:rPr>
      </w:pPr>
      <w:r w:rsidRPr="00AF6B74">
        <w:rPr>
          <w:rFonts w:asciiTheme="minorHAnsi" w:eastAsia="Verdana" w:hAnsiTheme="minorHAnsi" w:cstheme="minorHAnsi"/>
          <w:color w:val="000000"/>
          <w:sz w:val="20"/>
          <w:szCs w:val="20"/>
          <w:lang w:val="en-US"/>
        </w:rPr>
        <w:t xml:space="preserve">Office 365 (One Drive, Exchange, </w:t>
      </w:r>
      <w:proofErr w:type="spellStart"/>
      <w:r w:rsidRPr="00AF6B74">
        <w:rPr>
          <w:rFonts w:asciiTheme="minorHAnsi" w:eastAsia="Verdana" w:hAnsiTheme="minorHAnsi" w:cstheme="minorHAnsi"/>
          <w:color w:val="000000"/>
          <w:sz w:val="20"/>
          <w:szCs w:val="20"/>
          <w:lang w:val="en-US"/>
        </w:rPr>
        <w:t>Sharepoint</w:t>
      </w:r>
      <w:proofErr w:type="spellEnd"/>
      <w:r w:rsidRPr="00AF6B74">
        <w:rPr>
          <w:rFonts w:asciiTheme="minorHAnsi" w:eastAsia="Verdana" w:hAnsiTheme="minorHAnsi" w:cstheme="minorHAnsi"/>
          <w:color w:val="000000"/>
          <w:sz w:val="20"/>
          <w:szCs w:val="20"/>
          <w:lang w:val="en-US"/>
        </w:rPr>
        <w:t>, Teams)</w:t>
      </w:r>
    </w:p>
    <w:p w:rsidR="00DA0F6D" w:rsidRPr="00745154" w:rsidRDefault="00DA0F6D" w:rsidP="00DA0F6D">
      <w:pPr>
        <w:pStyle w:val="Paragrafoelenco"/>
        <w:numPr>
          <w:ilvl w:val="0"/>
          <w:numId w:val="16"/>
        </w:numPr>
        <w:spacing w:before="120" w:after="120" w:line="320" w:lineRule="exact"/>
        <w:ind w:left="1078"/>
        <w:jc w:val="both"/>
        <w:textAlignment w:val="baseline"/>
        <w:rPr>
          <w:rFonts w:asciiTheme="minorHAnsi" w:eastAsia="Verdana" w:hAnsiTheme="minorHAnsi" w:cstheme="minorHAnsi"/>
          <w:color w:val="000000"/>
          <w:sz w:val="20"/>
          <w:szCs w:val="20"/>
        </w:rPr>
      </w:pPr>
      <w:proofErr w:type="spellStart"/>
      <w:r w:rsidRPr="00745154">
        <w:rPr>
          <w:rFonts w:asciiTheme="minorHAnsi" w:eastAsia="Verdana" w:hAnsiTheme="minorHAnsi" w:cstheme="minorHAnsi"/>
          <w:color w:val="000000"/>
          <w:sz w:val="20"/>
          <w:szCs w:val="20"/>
        </w:rPr>
        <w:t>PaaS</w:t>
      </w:r>
      <w:proofErr w:type="spellEnd"/>
      <w:r w:rsidRPr="00745154">
        <w:rPr>
          <w:rFonts w:asciiTheme="minorHAnsi" w:eastAsia="Verdana" w:hAnsiTheme="minorHAnsi" w:cstheme="minorHAnsi"/>
          <w:color w:val="000000"/>
          <w:sz w:val="20"/>
          <w:szCs w:val="20"/>
        </w:rPr>
        <w:t xml:space="preserve"> su </w:t>
      </w:r>
      <w:proofErr w:type="spellStart"/>
      <w:r w:rsidRPr="00745154">
        <w:rPr>
          <w:rFonts w:asciiTheme="minorHAnsi" w:eastAsia="Verdana" w:hAnsiTheme="minorHAnsi" w:cstheme="minorHAnsi"/>
          <w:color w:val="000000"/>
          <w:sz w:val="20"/>
          <w:szCs w:val="20"/>
        </w:rPr>
        <w:t>Azure</w:t>
      </w:r>
      <w:proofErr w:type="spellEnd"/>
    </w:p>
    <w:p w:rsidR="00DA0F6D" w:rsidRPr="006B22FA" w:rsidRDefault="00DA0F6D" w:rsidP="00DA0F6D">
      <w:pPr>
        <w:spacing w:line="276" w:lineRule="auto"/>
        <w:ind w:left="284"/>
        <w:jc w:val="both"/>
        <w:rPr>
          <w:rFonts w:asciiTheme="minorHAnsi" w:hAnsiTheme="minorHAnsi" w:cs="Arial"/>
          <w:bCs/>
          <w:color w:val="0070C0"/>
          <w:sz w:val="20"/>
          <w:szCs w:val="20"/>
          <w:lang w:val="en-GB"/>
        </w:rPr>
      </w:pPr>
    </w:p>
    <w:p w:rsidR="00DA0F6D" w:rsidRPr="00DA0F6D" w:rsidRDefault="00DA0F6D" w:rsidP="00DA0F6D">
      <w:pPr>
        <w:ind w:left="284"/>
        <w:jc w:val="both"/>
        <w:rPr>
          <w:rFonts w:asciiTheme="minorHAnsi" w:hAnsiTheme="minorHAnsi" w:cs="Arial"/>
          <w:bCs/>
          <w:i/>
          <w:sz w:val="20"/>
          <w:szCs w:val="20"/>
          <w:u w:val="single"/>
        </w:rPr>
      </w:pPr>
      <w:r w:rsidRPr="00DA0F6D">
        <w:rPr>
          <w:rFonts w:asciiTheme="minorHAnsi" w:hAnsiTheme="minorHAnsi" w:cs="Arial"/>
          <w:bCs/>
          <w:i/>
          <w:sz w:val="20"/>
          <w:szCs w:val="20"/>
          <w:u w:val="single"/>
        </w:rPr>
        <w:t xml:space="preserve">Descrizione delle esigenze e della nuova soluzione di protezione da acquisire  </w:t>
      </w:r>
    </w:p>
    <w:p w:rsidR="00DA0F6D" w:rsidRDefault="00DA0F6D" w:rsidP="00DA0F6D">
      <w:pPr>
        <w:spacing w:line="276" w:lineRule="auto"/>
        <w:ind w:left="284"/>
        <w:jc w:val="both"/>
        <w:rPr>
          <w:rFonts w:asciiTheme="minorHAnsi" w:hAnsiTheme="minorHAnsi" w:cs="Arial"/>
          <w:bCs/>
          <w:color w:val="0070C0"/>
          <w:sz w:val="20"/>
          <w:szCs w:val="20"/>
        </w:rPr>
      </w:pPr>
    </w:p>
    <w:p w:rsidR="00DA0F6D" w:rsidRPr="006B22FA" w:rsidRDefault="00DA0F6D" w:rsidP="00DA0F6D">
      <w:pPr>
        <w:spacing w:line="276" w:lineRule="auto"/>
        <w:ind w:left="284"/>
        <w:jc w:val="both"/>
        <w:rPr>
          <w:rFonts w:asciiTheme="minorHAnsi" w:hAnsiTheme="minorHAnsi" w:cs="Arial"/>
          <w:bCs/>
          <w:sz w:val="20"/>
          <w:szCs w:val="20"/>
        </w:rPr>
      </w:pPr>
      <w:r w:rsidRPr="006B22FA">
        <w:rPr>
          <w:rFonts w:asciiTheme="minorHAnsi" w:hAnsiTheme="minorHAnsi" w:cs="Arial"/>
          <w:bCs/>
          <w:sz w:val="20"/>
          <w:szCs w:val="20"/>
        </w:rPr>
        <w:t>La soluzione di back-up da acquisire oltre a possedere tutte le funzionalità ritenute essenziali o “tipiche” di un sistema di back-up/</w:t>
      </w:r>
      <w:proofErr w:type="spellStart"/>
      <w:r w:rsidRPr="006B22FA">
        <w:rPr>
          <w:rFonts w:asciiTheme="minorHAnsi" w:hAnsiTheme="minorHAnsi" w:cs="Arial"/>
          <w:bCs/>
          <w:sz w:val="20"/>
          <w:szCs w:val="20"/>
        </w:rPr>
        <w:t>restore</w:t>
      </w:r>
      <w:proofErr w:type="spellEnd"/>
      <w:r w:rsidRPr="006B22FA">
        <w:rPr>
          <w:rFonts w:asciiTheme="minorHAnsi" w:hAnsiTheme="minorHAnsi" w:cs="Arial"/>
          <w:bCs/>
          <w:sz w:val="20"/>
          <w:szCs w:val="20"/>
        </w:rPr>
        <w:t xml:space="preserve"> al fine di coprire la protezione delle tecnologie sopra descritte presenti in </w:t>
      </w:r>
      <w:proofErr w:type="spellStart"/>
      <w:r w:rsidRPr="006B22FA">
        <w:rPr>
          <w:rFonts w:asciiTheme="minorHAnsi" w:hAnsiTheme="minorHAnsi" w:cs="Arial"/>
          <w:bCs/>
          <w:sz w:val="20"/>
          <w:szCs w:val="20"/>
        </w:rPr>
        <w:t>Inail</w:t>
      </w:r>
      <w:proofErr w:type="spellEnd"/>
      <w:r w:rsidRPr="006B22FA">
        <w:rPr>
          <w:rFonts w:asciiTheme="minorHAnsi" w:hAnsiTheme="minorHAnsi" w:cs="Arial"/>
          <w:bCs/>
          <w:sz w:val="20"/>
          <w:szCs w:val="20"/>
        </w:rPr>
        <w:t xml:space="preserve"> o in fase di messa a punto, dovrà fornire ulteriori coperture (sia in termini di funzionali</w:t>
      </w:r>
      <w:r>
        <w:rPr>
          <w:rFonts w:asciiTheme="minorHAnsi" w:hAnsiTheme="minorHAnsi" w:cs="Arial"/>
          <w:bCs/>
          <w:sz w:val="20"/>
          <w:szCs w:val="20"/>
        </w:rPr>
        <w:t>tà</w:t>
      </w:r>
      <w:r w:rsidRPr="006B22FA">
        <w:rPr>
          <w:rFonts w:asciiTheme="minorHAnsi" w:hAnsiTheme="minorHAnsi" w:cs="Arial"/>
          <w:bCs/>
          <w:sz w:val="20"/>
          <w:szCs w:val="20"/>
        </w:rPr>
        <w:t xml:space="preserve"> che di tecnologie) al fine di supportare al meglio il percorso di trasformazione in ottica di Polo Strategico Nazionale dell’ente, assicurando la possibilità di:</w:t>
      </w:r>
    </w:p>
    <w:p w:rsidR="00DA0F6D" w:rsidRPr="006B22FA" w:rsidRDefault="00DA0F6D" w:rsidP="00DA0F6D">
      <w:pPr>
        <w:pStyle w:val="Paragrafoelenco"/>
        <w:numPr>
          <w:ilvl w:val="0"/>
          <w:numId w:val="16"/>
        </w:numPr>
        <w:spacing w:before="120" w:after="120" w:line="320" w:lineRule="exact"/>
        <w:jc w:val="both"/>
        <w:textAlignment w:val="baseline"/>
        <w:rPr>
          <w:rFonts w:asciiTheme="minorHAnsi" w:eastAsia="Verdana" w:hAnsiTheme="minorHAnsi" w:cstheme="minorHAnsi"/>
          <w:sz w:val="20"/>
          <w:szCs w:val="20"/>
        </w:rPr>
      </w:pPr>
      <w:r w:rsidRPr="006B22FA">
        <w:rPr>
          <w:rFonts w:asciiTheme="minorHAnsi" w:eastAsia="Verdana" w:hAnsiTheme="minorHAnsi" w:cstheme="minorHAnsi"/>
          <w:sz w:val="20"/>
          <w:szCs w:val="20"/>
        </w:rPr>
        <w:t xml:space="preserve">Implementare una piattaforma unica di tipo </w:t>
      </w:r>
      <w:proofErr w:type="spellStart"/>
      <w:r w:rsidRPr="006B22FA">
        <w:rPr>
          <w:rFonts w:asciiTheme="minorHAnsi" w:eastAsia="Verdana" w:hAnsiTheme="minorHAnsi" w:cstheme="minorHAnsi"/>
          <w:sz w:val="20"/>
          <w:szCs w:val="20"/>
        </w:rPr>
        <w:t>Multitenant</w:t>
      </w:r>
      <w:proofErr w:type="spellEnd"/>
      <w:r w:rsidRPr="006B22FA">
        <w:rPr>
          <w:rFonts w:asciiTheme="minorHAnsi" w:eastAsia="Verdana" w:hAnsiTheme="minorHAnsi" w:cstheme="minorHAnsi"/>
          <w:sz w:val="20"/>
          <w:szCs w:val="20"/>
        </w:rPr>
        <w:t xml:space="preserve"> per la protezione (Backup, movimentazione dei </w:t>
      </w:r>
      <w:proofErr w:type="spellStart"/>
      <w:r w:rsidRPr="006B22FA">
        <w:rPr>
          <w:rFonts w:asciiTheme="minorHAnsi" w:eastAsia="Verdana" w:hAnsiTheme="minorHAnsi" w:cstheme="minorHAnsi"/>
          <w:sz w:val="20"/>
          <w:szCs w:val="20"/>
        </w:rPr>
        <w:t>workload</w:t>
      </w:r>
      <w:proofErr w:type="spellEnd"/>
      <w:r w:rsidRPr="006B22FA">
        <w:rPr>
          <w:rFonts w:asciiTheme="minorHAnsi" w:eastAsia="Verdana" w:hAnsiTheme="minorHAnsi" w:cstheme="minorHAnsi"/>
          <w:sz w:val="20"/>
          <w:szCs w:val="20"/>
        </w:rPr>
        <w:t xml:space="preserve"> e repliche per DR) dei dati delle tecnologie sia On-premise che nel Public </w:t>
      </w:r>
      <w:proofErr w:type="spellStart"/>
      <w:r w:rsidRPr="006B22FA">
        <w:rPr>
          <w:rFonts w:asciiTheme="minorHAnsi" w:eastAsia="Verdana" w:hAnsiTheme="minorHAnsi" w:cstheme="minorHAnsi"/>
          <w:sz w:val="20"/>
          <w:szCs w:val="20"/>
        </w:rPr>
        <w:t>Cloud</w:t>
      </w:r>
      <w:proofErr w:type="spellEnd"/>
      <w:r w:rsidRPr="006B22FA">
        <w:rPr>
          <w:rFonts w:asciiTheme="minorHAnsi" w:eastAsia="Verdana" w:hAnsiTheme="minorHAnsi" w:cstheme="minorHAnsi"/>
          <w:sz w:val="20"/>
          <w:szCs w:val="20"/>
        </w:rPr>
        <w:t xml:space="preserve">, che </w:t>
      </w:r>
      <w:proofErr w:type="spellStart"/>
      <w:r w:rsidRPr="006B22FA">
        <w:rPr>
          <w:rFonts w:asciiTheme="minorHAnsi" w:eastAsia="Verdana" w:hAnsiTheme="minorHAnsi" w:cstheme="minorHAnsi"/>
          <w:sz w:val="20"/>
          <w:szCs w:val="20"/>
        </w:rPr>
        <w:t>Inail</w:t>
      </w:r>
      <w:proofErr w:type="spellEnd"/>
      <w:r w:rsidRPr="006B22FA">
        <w:rPr>
          <w:rFonts w:asciiTheme="minorHAnsi" w:eastAsia="Verdana" w:hAnsiTheme="minorHAnsi" w:cstheme="minorHAnsi"/>
          <w:sz w:val="20"/>
          <w:szCs w:val="20"/>
        </w:rPr>
        <w:t xml:space="preserve"> o i propri clienti adotteranno nel tempo, attraverso l’utilizzo di un’unica interfaccia di gestione di ultima generazione di </w:t>
      </w:r>
      <w:proofErr w:type="spellStart"/>
      <w:r w:rsidRPr="006B22FA">
        <w:rPr>
          <w:rFonts w:asciiTheme="minorHAnsi" w:eastAsia="Verdana" w:hAnsiTheme="minorHAnsi" w:cstheme="minorHAnsi"/>
          <w:sz w:val="20"/>
          <w:szCs w:val="20"/>
        </w:rPr>
        <w:t>di</w:t>
      </w:r>
      <w:proofErr w:type="spellEnd"/>
      <w:r w:rsidRPr="006B22FA">
        <w:rPr>
          <w:rFonts w:asciiTheme="minorHAnsi" w:eastAsia="Verdana" w:hAnsiTheme="minorHAnsi" w:cstheme="minorHAnsi"/>
          <w:sz w:val="20"/>
          <w:szCs w:val="20"/>
        </w:rPr>
        <w:t xml:space="preserve"> tipo WEB altamente profilabile, al fine di garantire il corretto accesso alle funzionalità e alle risorse di pertinenza da parte degli utenti/ aziende;</w:t>
      </w:r>
    </w:p>
    <w:p w:rsidR="00DA0F6D" w:rsidRPr="006B22FA" w:rsidRDefault="00DA0F6D" w:rsidP="00DA0F6D">
      <w:pPr>
        <w:pStyle w:val="Paragrafoelenco"/>
        <w:numPr>
          <w:ilvl w:val="0"/>
          <w:numId w:val="16"/>
        </w:numPr>
        <w:spacing w:before="120" w:after="120" w:line="320" w:lineRule="exact"/>
        <w:jc w:val="both"/>
        <w:textAlignment w:val="baseline"/>
        <w:rPr>
          <w:rFonts w:asciiTheme="minorHAnsi" w:eastAsia="Verdana" w:hAnsiTheme="minorHAnsi" w:cstheme="minorHAnsi"/>
          <w:sz w:val="20"/>
          <w:szCs w:val="20"/>
        </w:rPr>
      </w:pPr>
      <w:r w:rsidRPr="006B22FA">
        <w:rPr>
          <w:rFonts w:asciiTheme="minorHAnsi" w:eastAsia="Verdana" w:hAnsiTheme="minorHAnsi" w:cstheme="minorHAnsi"/>
          <w:sz w:val="20"/>
          <w:szCs w:val="20"/>
        </w:rPr>
        <w:t xml:space="preserve">proteggere i </w:t>
      </w:r>
      <w:proofErr w:type="spellStart"/>
      <w:r w:rsidRPr="006B22FA">
        <w:rPr>
          <w:rFonts w:asciiTheme="minorHAnsi" w:eastAsia="Verdana" w:hAnsiTheme="minorHAnsi" w:cstheme="minorHAnsi"/>
          <w:sz w:val="20"/>
          <w:szCs w:val="20"/>
        </w:rPr>
        <w:t>workload</w:t>
      </w:r>
      <w:proofErr w:type="spellEnd"/>
      <w:r w:rsidRPr="006B22FA">
        <w:rPr>
          <w:rFonts w:asciiTheme="minorHAnsi" w:eastAsia="Verdana" w:hAnsiTheme="minorHAnsi" w:cstheme="minorHAnsi"/>
          <w:sz w:val="20"/>
          <w:szCs w:val="20"/>
        </w:rPr>
        <w:t xml:space="preserve"> applicativi del Data Center Principale di INAIL (fisici, virtuali e applicazioni containerizzate) con la capacità di replicare in maniera ottimizzata, sia con replica incrementale che con </w:t>
      </w:r>
      <w:proofErr w:type="spellStart"/>
      <w:r w:rsidRPr="006B22FA">
        <w:rPr>
          <w:rFonts w:asciiTheme="minorHAnsi" w:eastAsia="Verdana" w:hAnsiTheme="minorHAnsi" w:cstheme="minorHAnsi"/>
          <w:sz w:val="20"/>
          <w:szCs w:val="20"/>
        </w:rPr>
        <w:t>deduplica</w:t>
      </w:r>
      <w:proofErr w:type="spellEnd"/>
      <w:r w:rsidRPr="006B22FA">
        <w:rPr>
          <w:rFonts w:asciiTheme="minorHAnsi" w:eastAsia="Verdana" w:hAnsiTheme="minorHAnsi" w:cstheme="minorHAnsi"/>
          <w:sz w:val="20"/>
          <w:szCs w:val="20"/>
        </w:rPr>
        <w:t xml:space="preserve">, le copie di backup presso il sito di </w:t>
      </w:r>
      <w:proofErr w:type="spellStart"/>
      <w:r w:rsidRPr="006B22FA">
        <w:rPr>
          <w:rFonts w:asciiTheme="minorHAnsi" w:eastAsia="Verdana" w:hAnsiTheme="minorHAnsi" w:cstheme="minorHAnsi"/>
          <w:sz w:val="20"/>
          <w:szCs w:val="20"/>
        </w:rPr>
        <w:t>Disaster</w:t>
      </w:r>
      <w:proofErr w:type="spellEnd"/>
      <w:r w:rsidRPr="006B22FA">
        <w:rPr>
          <w:rFonts w:asciiTheme="minorHAnsi" w:eastAsia="Verdana" w:hAnsiTheme="minorHAnsi" w:cstheme="minorHAnsi"/>
          <w:sz w:val="20"/>
          <w:szCs w:val="20"/>
        </w:rPr>
        <w:t xml:space="preserve"> </w:t>
      </w:r>
      <w:proofErr w:type="spellStart"/>
      <w:r w:rsidRPr="006B22FA">
        <w:rPr>
          <w:rFonts w:asciiTheme="minorHAnsi" w:eastAsia="Verdana" w:hAnsiTheme="minorHAnsi" w:cstheme="minorHAnsi"/>
          <w:sz w:val="20"/>
          <w:szCs w:val="20"/>
        </w:rPr>
        <w:t>Recovery</w:t>
      </w:r>
      <w:proofErr w:type="spellEnd"/>
      <w:r w:rsidRPr="006B22FA">
        <w:rPr>
          <w:rFonts w:asciiTheme="minorHAnsi" w:eastAsia="Verdana" w:hAnsiTheme="minorHAnsi" w:cstheme="minorHAnsi"/>
          <w:sz w:val="20"/>
          <w:szCs w:val="20"/>
        </w:rPr>
        <w:t xml:space="preserve"> (DR) di </w:t>
      </w:r>
      <w:proofErr w:type="spellStart"/>
      <w:r w:rsidRPr="006B22FA">
        <w:rPr>
          <w:rFonts w:asciiTheme="minorHAnsi" w:eastAsia="Verdana" w:hAnsiTheme="minorHAnsi" w:cstheme="minorHAnsi"/>
          <w:sz w:val="20"/>
          <w:szCs w:val="20"/>
        </w:rPr>
        <w:t>Inail</w:t>
      </w:r>
      <w:proofErr w:type="spellEnd"/>
      <w:r w:rsidRPr="006B22FA">
        <w:rPr>
          <w:rFonts w:asciiTheme="minorHAnsi" w:eastAsia="Verdana" w:hAnsiTheme="minorHAnsi" w:cstheme="minorHAnsi"/>
          <w:sz w:val="20"/>
          <w:szCs w:val="20"/>
        </w:rPr>
        <w:t>;</w:t>
      </w:r>
    </w:p>
    <w:p w:rsidR="00DA0F6D" w:rsidRPr="006B22FA" w:rsidRDefault="00DA0F6D" w:rsidP="00DA0F6D">
      <w:pPr>
        <w:pStyle w:val="Paragrafoelenco"/>
        <w:numPr>
          <w:ilvl w:val="0"/>
          <w:numId w:val="16"/>
        </w:numPr>
        <w:spacing w:before="120" w:after="120" w:line="320" w:lineRule="exact"/>
        <w:jc w:val="both"/>
        <w:textAlignment w:val="baseline"/>
        <w:rPr>
          <w:rFonts w:asciiTheme="minorHAnsi" w:eastAsia="Verdana" w:hAnsiTheme="minorHAnsi" w:cstheme="minorHAnsi"/>
          <w:sz w:val="20"/>
          <w:szCs w:val="20"/>
        </w:rPr>
      </w:pPr>
      <w:r w:rsidRPr="006B22FA">
        <w:rPr>
          <w:rFonts w:asciiTheme="minorHAnsi" w:eastAsia="Verdana" w:hAnsiTheme="minorHAnsi" w:cstheme="minorHAnsi"/>
          <w:sz w:val="20"/>
          <w:szCs w:val="20"/>
        </w:rPr>
        <w:t xml:space="preserve">utilizzare le copie di Backup del sito di DR a fronte di un disastro del sito principale, per ripristinare i servizi attraverso un </w:t>
      </w:r>
      <w:proofErr w:type="spellStart"/>
      <w:r w:rsidRPr="006B22FA">
        <w:rPr>
          <w:rFonts w:asciiTheme="minorHAnsi" w:eastAsia="Verdana" w:hAnsiTheme="minorHAnsi" w:cstheme="minorHAnsi"/>
          <w:sz w:val="20"/>
          <w:szCs w:val="20"/>
        </w:rPr>
        <w:t>Restore</w:t>
      </w:r>
      <w:proofErr w:type="spellEnd"/>
      <w:r w:rsidRPr="006B22FA">
        <w:rPr>
          <w:rFonts w:asciiTheme="minorHAnsi" w:eastAsia="Verdana" w:hAnsiTheme="minorHAnsi" w:cstheme="minorHAnsi"/>
          <w:sz w:val="20"/>
          <w:szCs w:val="20"/>
        </w:rPr>
        <w:t xml:space="preserve"> o utilizzando, per alcuni contesti, funzionalità di replica e </w:t>
      </w:r>
      <w:proofErr w:type="spellStart"/>
      <w:r w:rsidRPr="006B22FA">
        <w:rPr>
          <w:rFonts w:asciiTheme="minorHAnsi" w:eastAsia="Verdana" w:hAnsiTheme="minorHAnsi" w:cstheme="minorHAnsi"/>
          <w:sz w:val="20"/>
          <w:szCs w:val="20"/>
        </w:rPr>
        <w:t>restore</w:t>
      </w:r>
      <w:proofErr w:type="spellEnd"/>
      <w:r w:rsidRPr="006B22FA">
        <w:rPr>
          <w:rFonts w:asciiTheme="minorHAnsi" w:eastAsia="Verdana" w:hAnsiTheme="minorHAnsi" w:cstheme="minorHAnsi"/>
          <w:sz w:val="20"/>
          <w:szCs w:val="20"/>
        </w:rPr>
        <w:t xml:space="preserve"> continue; </w:t>
      </w:r>
    </w:p>
    <w:p w:rsidR="00DA0F6D" w:rsidRPr="006B22FA" w:rsidRDefault="00DA0F6D" w:rsidP="00DA0F6D">
      <w:pPr>
        <w:pStyle w:val="Paragrafoelenco"/>
        <w:numPr>
          <w:ilvl w:val="0"/>
          <w:numId w:val="16"/>
        </w:numPr>
        <w:spacing w:before="120" w:after="120" w:line="320" w:lineRule="exact"/>
        <w:jc w:val="both"/>
        <w:textAlignment w:val="baseline"/>
        <w:rPr>
          <w:rFonts w:asciiTheme="minorHAnsi" w:eastAsia="Verdana" w:hAnsiTheme="minorHAnsi" w:cstheme="minorHAnsi"/>
          <w:sz w:val="20"/>
          <w:szCs w:val="20"/>
        </w:rPr>
      </w:pPr>
      <w:r w:rsidRPr="006B22FA">
        <w:rPr>
          <w:rFonts w:asciiTheme="minorHAnsi" w:eastAsia="Verdana" w:hAnsiTheme="minorHAnsi" w:cstheme="minorHAnsi"/>
          <w:sz w:val="20"/>
          <w:szCs w:val="20"/>
        </w:rPr>
        <w:t xml:space="preserve">proteggere le nuove applicazioni </w:t>
      </w:r>
      <w:proofErr w:type="spellStart"/>
      <w:r w:rsidRPr="006B22FA">
        <w:rPr>
          <w:rFonts w:asciiTheme="minorHAnsi" w:eastAsia="Verdana" w:hAnsiTheme="minorHAnsi" w:cstheme="minorHAnsi"/>
          <w:sz w:val="20"/>
          <w:szCs w:val="20"/>
        </w:rPr>
        <w:t>conteinerizzate</w:t>
      </w:r>
      <w:proofErr w:type="spellEnd"/>
      <w:r w:rsidRPr="006B22FA">
        <w:rPr>
          <w:rFonts w:asciiTheme="minorHAnsi" w:eastAsia="Verdana" w:hAnsiTheme="minorHAnsi" w:cstheme="minorHAnsi"/>
          <w:sz w:val="20"/>
          <w:szCs w:val="20"/>
        </w:rPr>
        <w:t xml:space="preserve"> (k8) presenti sia su piattaforme </w:t>
      </w:r>
      <w:proofErr w:type="spellStart"/>
      <w:r w:rsidRPr="006B22FA">
        <w:rPr>
          <w:rFonts w:asciiTheme="minorHAnsi" w:eastAsia="Verdana" w:hAnsiTheme="minorHAnsi" w:cstheme="minorHAnsi"/>
          <w:sz w:val="20"/>
          <w:szCs w:val="20"/>
        </w:rPr>
        <w:t>Onpremise</w:t>
      </w:r>
      <w:proofErr w:type="spellEnd"/>
      <w:r w:rsidRPr="006B22FA">
        <w:rPr>
          <w:rFonts w:asciiTheme="minorHAnsi" w:eastAsia="Verdana" w:hAnsiTheme="minorHAnsi" w:cstheme="minorHAnsi"/>
          <w:sz w:val="20"/>
          <w:szCs w:val="20"/>
        </w:rPr>
        <w:t xml:space="preserve"> che in Public </w:t>
      </w:r>
      <w:proofErr w:type="spellStart"/>
      <w:r w:rsidRPr="006B22FA">
        <w:rPr>
          <w:rFonts w:asciiTheme="minorHAnsi" w:eastAsia="Verdana" w:hAnsiTheme="minorHAnsi" w:cstheme="minorHAnsi"/>
          <w:sz w:val="20"/>
          <w:szCs w:val="20"/>
        </w:rPr>
        <w:t>Cloud</w:t>
      </w:r>
      <w:proofErr w:type="spellEnd"/>
      <w:r w:rsidRPr="006B22FA">
        <w:rPr>
          <w:rFonts w:asciiTheme="minorHAnsi" w:eastAsia="Verdana" w:hAnsiTheme="minorHAnsi" w:cstheme="minorHAnsi"/>
          <w:sz w:val="20"/>
          <w:szCs w:val="20"/>
        </w:rPr>
        <w:t xml:space="preserve"> con la possibilità di effettuare movimentazioni di queste (comprensive dei dati persistenti) tra le differenti piattaforme/distribuzioni;</w:t>
      </w:r>
    </w:p>
    <w:p w:rsidR="00DA0F6D" w:rsidRPr="006B22FA" w:rsidRDefault="00DA0F6D" w:rsidP="00DA0F6D">
      <w:pPr>
        <w:pStyle w:val="Paragrafoelenco"/>
        <w:numPr>
          <w:ilvl w:val="0"/>
          <w:numId w:val="16"/>
        </w:numPr>
        <w:spacing w:before="120" w:after="120" w:line="320" w:lineRule="exact"/>
        <w:jc w:val="both"/>
        <w:textAlignment w:val="baseline"/>
        <w:rPr>
          <w:rFonts w:asciiTheme="minorHAnsi" w:eastAsia="Verdana" w:hAnsiTheme="minorHAnsi" w:cstheme="minorHAnsi"/>
          <w:sz w:val="20"/>
          <w:szCs w:val="20"/>
        </w:rPr>
      </w:pPr>
      <w:r w:rsidRPr="006B22FA">
        <w:rPr>
          <w:rFonts w:asciiTheme="minorHAnsi" w:eastAsia="Verdana" w:hAnsiTheme="minorHAnsi" w:cstheme="minorHAnsi"/>
          <w:sz w:val="20"/>
          <w:szCs w:val="20"/>
        </w:rPr>
        <w:t xml:space="preserve">ottimizzare la migrazione di </w:t>
      </w:r>
      <w:proofErr w:type="spellStart"/>
      <w:r w:rsidRPr="006B22FA">
        <w:rPr>
          <w:rFonts w:asciiTheme="minorHAnsi" w:eastAsia="Verdana" w:hAnsiTheme="minorHAnsi" w:cstheme="minorHAnsi"/>
          <w:sz w:val="20"/>
          <w:szCs w:val="20"/>
        </w:rPr>
        <w:t>Workload</w:t>
      </w:r>
      <w:proofErr w:type="spellEnd"/>
      <w:r w:rsidRPr="006B22FA">
        <w:rPr>
          <w:rFonts w:asciiTheme="minorHAnsi" w:eastAsia="Verdana" w:hAnsiTheme="minorHAnsi" w:cstheme="minorHAnsi"/>
          <w:sz w:val="20"/>
          <w:szCs w:val="20"/>
        </w:rPr>
        <w:t xml:space="preserve"> da on-premise (VM &amp; Container) verso i principali Service Provider di Public </w:t>
      </w:r>
      <w:proofErr w:type="spellStart"/>
      <w:r w:rsidRPr="006B22FA">
        <w:rPr>
          <w:rFonts w:asciiTheme="minorHAnsi" w:eastAsia="Verdana" w:hAnsiTheme="minorHAnsi" w:cstheme="minorHAnsi"/>
          <w:sz w:val="20"/>
          <w:szCs w:val="20"/>
        </w:rPr>
        <w:t>Cloud</w:t>
      </w:r>
      <w:proofErr w:type="spellEnd"/>
      <w:r w:rsidRPr="006B22FA">
        <w:rPr>
          <w:rFonts w:asciiTheme="minorHAnsi" w:eastAsia="Verdana" w:hAnsiTheme="minorHAnsi" w:cstheme="minorHAnsi"/>
          <w:sz w:val="20"/>
          <w:szCs w:val="20"/>
        </w:rPr>
        <w:t xml:space="preserve"> o tra differenti Public </w:t>
      </w:r>
      <w:proofErr w:type="spellStart"/>
      <w:r w:rsidRPr="006B22FA">
        <w:rPr>
          <w:rFonts w:asciiTheme="minorHAnsi" w:eastAsia="Verdana" w:hAnsiTheme="minorHAnsi" w:cstheme="minorHAnsi"/>
          <w:sz w:val="20"/>
          <w:szCs w:val="20"/>
        </w:rPr>
        <w:t>Cloud</w:t>
      </w:r>
      <w:proofErr w:type="spellEnd"/>
      <w:r w:rsidRPr="006B22FA">
        <w:rPr>
          <w:rFonts w:asciiTheme="minorHAnsi" w:eastAsia="Verdana" w:hAnsiTheme="minorHAnsi" w:cstheme="minorHAnsi"/>
          <w:sz w:val="20"/>
          <w:szCs w:val="20"/>
        </w:rPr>
        <w:t xml:space="preserve"> con conversione automatica del formato dove necessario;</w:t>
      </w:r>
    </w:p>
    <w:p w:rsidR="00DA0F6D" w:rsidRPr="006B22FA" w:rsidRDefault="00DA0F6D" w:rsidP="00DA0F6D">
      <w:pPr>
        <w:pStyle w:val="Paragrafoelenco"/>
        <w:numPr>
          <w:ilvl w:val="0"/>
          <w:numId w:val="16"/>
        </w:numPr>
        <w:spacing w:before="120" w:after="120" w:line="320" w:lineRule="exact"/>
        <w:jc w:val="both"/>
        <w:textAlignment w:val="baseline"/>
        <w:rPr>
          <w:rFonts w:asciiTheme="minorHAnsi" w:eastAsia="Verdana" w:hAnsiTheme="minorHAnsi" w:cstheme="minorHAnsi"/>
          <w:sz w:val="20"/>
          <w:szCs w:val="20"/>
        </w:rPr>
      </w:pPr>
      <w:r w:rsidRPr="006B22FA">
        <w:rPr>
          <w:rFonts w:asciiTheme="minorHAnsi" w:eastAsia="Verdana" w:hAnsiTheme="minorHAnsi" w:cstheme="minorHAnsi"/>
          <w:sz w:val="20"/>
          <w:szCs w:val="20"/>
        </w:rPr>
        <w:t xml:space="preserve">proteggere i </w:t>
      </w:r>
      <w:proofErr w:type="spellStart"/>
      <w:r w:rsidRPr="006B22FA">
        <w:rPr>
          <w:rFonts w:asciiTheme="minorHAnsi" w:eastAsia="Verdana" w:hAnsiTheme="minorHAnsi" w:cstheme="minorHAnsi"/>
          <w:sz w:val="20"/>
          <w:szCs w:val="20"/>
        </w:rPr>
        <w:t>workload</w:t>
      </w:r>
      <w:proofErr w:type="spellEnd"/>
      <w:r w:rsidRPr="006B22FA">
        <w:rPr>
          <w:rFonts w:asciiTheme="minorHAnsi" w:eastAsia="Verdana" w:hAnsiTheme="minorHAnsi" w:cstheme="minorHAnsi"/>
          <w:sz w:val="20"/>
          <w:szCs w:val="20"/>
        </w:rPr>
        <w:t xml:space="preserve"> presenti presso i differenti Public </w:t>
      </w:r>
      <w:proofErr w:type="spellStart"/>
      <w:r w:rsidRPr="006B22FA">
        <w:rPr>
          <w:rFonts w:asciiTheme="minorHAnsi" w:eastAsia="Verdana" w:hAnsiTheme="minorHAnsi" w:cstheme="minorHAnsi"/>
          <w:sz w:val="20"/>
          <w:szCs w:val="20"/>
        </w:rPr>
        <w:t>Cloud</w:t>
      </w:r>
      <w:proofErr w:type="spellEnd"/>
      <w:r w:rsidRPr="006B22FA">
        <w:rPr>
          <w:rFonts w:asciiTheme="minorHAnsi" w:eastAsia="Verdana" w:hAnsiTheme="minorHAnsi" w:cstheme="minorHAnsi"/>
          <w:sz w:val="20"/>
          <w:szCs w:val="20"/>
        </w:rPr>
        <w:t xml:space="preserve"> attraverso l’utilizzo di approcci agent-</w:t>
      </w:r>
      <w:proofErr w:type="spellStart"/>
      <w:r w:rsidRPr="006B22FA">
        <w:rPr>
          <w:rFonts w:asciiTheme="minorHAnsi" w:eastAsia="Verdana" w:hAnsiTheme="minorHAnsi" w:cstheme="minorHAnsi"/>
          <w:sz w:val="20"/>
          <w:szCs w:val="20"/>
        </w:rPr>
        <w:t>less</w:t>
      </w:r>
      <w:proofErr w:type="spellEnd"/>
      <w:r w:rsidRPr="006B22FA">
        <w:rPr>
          <w:rFonts w:asciiTheme="minorHAnsi" w:eastAsia="Verdana" w:hAnsiTheme="minorHAnsi" w:cstheme="minorHAnsi"/>
          <w:sz w:val="20"/>
          <w:szCs w:val="20"/>
        </w:rPr>
        <w:t xml:space="preserve"> sia per i servizi </w:t>
      </w:r>
      <w:proofErr w:type="spellStart"/>
      <w:r w:rsidRPr="006B22FA">
        <w:rPr>
          <w:rFonts w:asciiTheme="minorHAnsi" w:eastAsia="Verdana" w:hAnsiTheme="minorHAnsi" w:cstheme="minorHAnsi"/>
          <w:sz w:val="20"/>
          <w:szCs w:val="20"/>
        </w:rPr>
        <w:t>IaaS</w:t>
      </w:r>
      <w:proofErr w:type="spellEnd"/>
      <w:r w:rsidRPr="006B22FA">
        <w:rPr>
          <w:rFonts w:asciiTheme="minorHAnsi" w:eastAsia="Verdana" w:hAnsiTheme="minorHAnsi" w:cstheme="minorHAnsi"/>
          <w:sz w:val="20"/>
          <w:szCs w:val="20"/>
        </w:rPr>
        <w:t xml:space="preserve"> che </w:t>
      </w:r>
      <w:proofErr w:type="spellStart"/>
      <w:r w:rsidRPr="006B22FA">
        <w:rPr>
          <w:rFonts w:asciiTheme="minorHAnsi" w:eastAsia="Verdana" w:hAnsiTheme="minorHAnsi" w:cstheme="minorHAnsi"/>
          <w:sz w:val="20"/>
          <w:szCs w:val="20"/>
        </w:rPr>
        <w:t>PaaS</w:t>
      </w:r>
      <w:proofErr w:type="spellEnd"/>
      <w:r w:rsidRPr="006B22FA">
        <w:rPr>
          <w:rFonts w:asciiTheme="minorHAnsi" w:eastAsia="Verdana" w:hAnsiTheme="minorHAnsi" w:cstheme="minorHAnsi"/>
          <w:sz w:val="20"/>
          <w:szCs w:val="20"/>
        </w:rPr>
        <w:t xml:space="preserve"> da questi esposti, utilizzando come librerie i servizi di </w:t>
      </w:r>
      <w:proofErr w:type="spellStart"/>
      <w:r w:rsidRPr="006B22FA">
        <w:rPr>
          <w:rFonts w:asciiTheme="minorHAnsi" w:eastAsia="Verdana" w:hAnsiTheme="minorHAnsi" w:cstheme="minorHAnsi"/>
          <w:sz w:val="20"/>
          <w:szCs w:val="20"/>
        </w:rPr>
        <w:lastRenderedPageBreak/>
        <w:t>Cloud</w:t>
      </w:r>
      <w:proofErr w:type="spellEnd"/>
      <w:r w:rsidRPr="006B22FA">
        <w:rPr>
          <w:rFonts w:asciiTheme="minorHAnsi" w:eastAsia="Verdana" w:hAnsiTheme="minorHAnsi" w:cstheme="minorHAnsi"/>
          <w:sz w:val="20"/>
          <w:szCs w:val="20"/>
        </w:rPr>
        <w:t xml:space="preserve"> Storage da questi messi a disposizione in maniera diretta e sicura (con </w:t>
      </w:r>
      <w:proofErr w:type="spellStart"/>
      <w:r w:rsidRPr="006B22FA">
        <w:rPr>
          <w:rFonts w:asciiTheme="minorHAnsi" w:eastAsia="Verdana" w:hAnsiTheme="minorHAnsi" w:cstheme="minorHAnsi"/>
          <w:sz w:val="20"/>
          <w:szCs w:val="20"/>
        </w:rPr>
        <w:t>Deduplica</w:t>
      </w:r>
      <w:proofErr w:type="spellEnd"/>
      <w:r w:rsidRPr="006B22FA">
        <w:rPr>
          <w:rFonts w:asciiTheme="minorHAnsi" w:eastAsia="Verdana" w:hAnsiTheme="minorHAnsi" w:cstheme="minorHAnsi"/>
          <w:sz w:val="20"/>
          <w:szCs w:val="20"/>
        </w:rPr>
        <w:t xml:space="preserve"> ed </w:t>
      </w:r>
      <w:proofErr w:type="spellStart"/>
      <w:r w:rsidRPr="006B22FA">
        <w:rPr>
          <w:rFonts w:asciiTheme="minorHAnsi" w:eastAsia="Verdana" w:hAnsiTheme="minorHAnsi" w:cstheme="minorHAnsi"/>
          <w:sz w:val="20"/>
          <w:szCs w:val="20"/>
        </w:rPr>
        <w:t>Encryption</w:t>
      </w:r>
      <w:proofErr w:type="spellEnd"/>
      <w:r w:rsidRPr="006B22FA">
        <w:rPr>
          <w:rFonts w:asciiTheme="minorHAnsi" w:eastAsia="Verdana" w:hAnsiTheme="minorHAnsi" w:cstheme="minorHAnsi"/>
          <w:sz w:val="20"/>
          <w:szCs w:val="20"/>
        </w:rPr>
        <w:t xml:space="preserve">); </w:t>
      </w:r>
    </w:p>
    <w:p w:rsidR="00DA0F6D" w:rsidRPr="006B22FA" w:rsidRDefault="00DA0F6D" w:rsidP="00DA0F6D">
      <w:pPr>
        <w:pStyle w:val="Paragrafoelenco"/>
        <w:numPr>
          <w:ilvl w:val="0"/>
          <w:numId w:val="16"/>
        </w:numPr>
        <w:spacing w:before="120" w:after="120" w:line="320" w:lineRule="exact"/>
        <w:jc w:val="both"/>
        <w:textAlignment w:val="baseline"/>
        <w:rPr>
          <w:rFonts w:asciiTheme="minorHAnsi" w:eastAsia="Verdana" w:hAnsiTheme="minorHAnsi" w:cstheme="minorHAnsi"/>
          <w:sz w:val="20"/>
          <w:szCs w:val="20"/>
        </w:rPr>
      </w:pPr>
      <w:r w:rsidRPr="006B22FA">
        <w:rPr>
          <w:rFonts w:asciiTheme="minorHAnsi" w:eastAsia="Verdana" w:hAnsiTheme="minorHAnsi" w:cstheme="minorHAnsi"/>
          <w:sz w:val="20"/>
          <w:szCs w:val="20"/>
        </w:rPr>
        <w:t xml:space="preserve">utilizzare le piattaforme </w:t>
      </w:r>
      <w:proofErr w:type="spellStart"/>
      <w:r w:rsidRPr="006B22FA">
        <w:rPr>
          <w:rFonts w:asciiTheme="minorHAnsi" w:eastAsia="Verdana" w:hAnsiTheme="minorHAnsi" w:cstheme="minorHAnsi"/>
          <w:sz w:val="20"/>
          <w:szCs w:val="20"/>
        </w:rPr>
        <w:t>Cloud</w:t>
      </w:r>
      <w:proofErr w:type="spellEnd"/>
      <w:r w:rsidRPr="006B22FA">
        <w:rPr>
          <w:rFonts w:asciiTheme="minorHAnsi" w:eastAsia="Verdana" w:hAnsiTheme="minorHAnsi" w:cstheme="minorHAnsi"/>
          <w:sz w:val="20"/>
          <w:szCs w:val="20"/>
        </w:rPr>
        <w:t xml:space="preserve"> come potenziali target di DR per specifici servizi on-premise del Data Center Principale attraverso la capacità della soluzione di mettere in replica tra di loro VM di piattaforme di virtualizzazione differenti; </w:t>
      </w:r>
    </w:p>
    <w:p w:rsidR="00DA0F6D" w:rsidRPr="006B22FA" w:rsidRDefault="00DA0F6D" w:rsidP="00DA0F6D">
      <w:pPr>
        <w:pStyle w:val="Paragrafoelenco"/>
        <w:numPr>
          <w:ilvl w:val="0"/>
          <w:numId w:val="16"/>
        </w:numPr>
        <w:spacing w:before="120" w:after="120" w:line="320" w:lineRule="exact"/>
        <w:jc w:val="both"/>
        <w:textAlignment w:val="baseline"/>
        <w:rPr>
          <w:rFonts w:asciiTheme="minorHAnsi" w:eastAsia="Verdana" w:hAnsiTheme="minorHAnsi" w:cstheme="minorHAnsi"/>
          <w:sz w:val="20"/>
          <w:szCs w:val="20"/>
        </w:rPr>
      </w:pPr>
      <w:r w:rsidRPr="006B22FA">
        <w:rPr>
          <w:rFonts w:asciiTheme="minorHAnsi" w:eastAsia="Verdana" w:hAnsiTheme="minorHAnsi" w:cstheme="minorHAnsi"/>
          <w:sz w:val="20"/>
          <w:szCs w:val="20"/>
        </w:rPr>
        <w:t xml:space="preserve">Proteggere il servizio di Office 365 relativamente alle componenti di Mail, Teams, </w:t>
      </w:r>
      <w:proofErr w:type="spellStart"/>
      <w:r w:rsidRPr="006B22FA">
        <w:rPr>
          <w:rFonts w:asciiTheme="minorHAnsi" w:eastAsia="Verdana" w:hAnsiTheme="minorHAnsi" w:cstheme="minorHAnsi"/>
          <w:sz w:val="20"/>
          <w:szCs w:val="20"/>
        </w:rPr>
        <w:t>One</w:t>
      </w:r>
      <w:proofErr w:type="spellEnd"/>
      <w:r w:rsidRPr="006B22FA">
        <w:rPr>
          <w:rFonts w:asciiTheme="minorHAnsi" w:eastAsia="Verdana" w:hAnsiTheme="minorHAnsi" w:cstheme="minorHAnsi"/>
          <w:sz w:val="20"/>
          <w:szCs w:val="20"/>
        </w:rPr>
        <w:t xml:space="preserve"> Drive e </w:t>
      </w:r>
      <w:proofErr w:type="spellStart"/>
      <w:r w:rsidRPr="006B22FA">
        <w:rPr>
          <w:rFonts w:asciiTheme="minorHAnsi" w:eastAsia="Verdana" w:hAnsiTheme="minorHAnsi" w:cstheme="minorHAnsi"/>
          <w:sz w:val="20"/>
          <w:szCs w:val="20"/>
        </w:rPr>
        <w:t>Sharepoint</w:t>
      </w:r>
      <w:proofErr w:type="spellEnd"/>
      <w:r w:rsidRPr="006B22FA">
        <w:rPr>
          <w:rFonts w:asciiTheme="minorHAnsi" w:eastAsia="Verdana" w:hAnsiTheme="minorHAnsi" w:cstheme="minorHAnsi"/>
          <w:sz w:val="20"/>
          <w:szCs w:val="20"/>
        </w:rPr>
        <w:t xml:space="preserve">, mantenendo le copie di backup sui servizi Blob di Microsoft </w:t>
      </w:r>
      <w:proofErr w:type="spellStart"/>
      <w:r w:rsidRPr="006B22FA">
        <w:rPr>
          <w:rFonts w:asciiTheme="minorHAnsi" w:eastAsia="Verdana" w:hAnsiTheme="minorHAnsi" w:cstheme="minorHAnsi"/>
          <w:sz w:val="20"/>
          <w:szCs w:val="20"/>
        </w:rPr>
        <w:t>Azure</w:t>
      </w:r>
      <w:proofErr w:type="spellEnd"/>
      <w:r w:rsidRPr="006B22FA">
        <w:rPr>
          <w:rFonts w:asciiTheme="minorHAnsi" w:eastAsia="Verdana" w:hAnsiTheme="minorHAnsi" w:cstheme="minorHAnsi"/>
          <w:sz w:val="20"/>
          <w:szCs w:val="20"/>
        </w:rPr>
        <w:t xml:space="preserve">, con la possibilità di avere ulteriori copie addizionali su altri siti o Public </w:t>
      </w:r>
      <w:proofErr w:type="spellStart"/>
      <w:r w:rsidRPr="006B22FA">
        <w:rPr>
          <w:rFonts w:asciiTheme="minorHAnsi" w:eastAsia="Verdana" w:hAnsiTheme="minorHAnsi" w:cstheme="minorHAnsi"/>
          <w:sz w:val="20"/>
          <w:szCs w:val="20"/>
        </w:rPr>
        <w:t>Cloud</w:t>
      </w:r>
      <w:proofErr w:type="spellEnd"/>
      <w:r w:rsidR="00CE1558">
        <w:rPr>
          <w:rFonts w:asciiTheme="minorHAnsi" w:eastAsia="Verdana" w:hAnsiTheme="minorHAnsi" w:cstheme="minorHAnsi"/>
          <w:sz w:val="20"/>
          <w:szCs w:val="20"/>
        </w:rPr>
        <w:t>;</w:t>
      </w:r>
    </w:p>
    <w:p w:rsidR="00DA0F6D" w:rsidRDefault="00DA0F6D" w:rsidP="00DA0F6D">
      <w:pPr>
        <w:pStyle w:val="Paragrafoelenco"/>
        <w:numPr>
          <w:ilvl w:val="0"/>
          <w:numId w:val="16"/>
        </w:numPr>
        <w:spacing w:before="120" w:after="120" w:line="320" w:lineRule="exact"/>
        <w:jc w:val="both"/>
        <w:textAlignment w:val="baseline"/>
        <w:rPr>
          <w:rFonts w:asciiTheme="minorHAnsi" w:eastAsia="Verdana" w:hAnsiTheme="minorHAnsi" w:cstheme="minorHAnsi"/>
          <w:sz w:val="20"/>
          <w:szCs w:val="20"/>
        </w:rPr>
      </w:pPr>
      <w:r w:rsidRPr="006B22FA">
        <w:rPr>
          <w:rFonts w:asciiTheme="minorHAnsi" w:eastAsia="Verdana" w:hAnsiTheme="minorHAnsi" w:cstheme="minorHAnsi"/>
          <w:sz w:val="20"/>
          <w:szCs w:val="20"/>
        </w:rPr>
        <w:t xml:space="preserve">supportare con la medesima piattaforma gli uffici deputati (DPO), nella </w:t>
      </w:r>
      <w:proofErr w:type="spellStart"/>
      <w:r w:rsidRPr="006B22FA">
        <w:rPr>
          <w:rFonts w:asciiTheme="minorHAnsi" w:eastAsia="Verdana" w:hAnsiTheme="minorHAnsi" w:cstheme="minorHAnsi"/>
          <w:sz w:val="20"/>
          <w:szCs w:val="20"/>
        </w:rPr>
        <w:t>discovery</w:t>
      </w:r>
      <w:proofErr w:type="spellEnd"/>
      <w:r w:rsidRPr="006B22FA">
        <w:rPr>
          <w:rFonts w:asciiTheme="minorHAnsi" w:eastAsia="Verdana" w:hAnsiTheme="minorHAnsi" w:cstheme="minorHAnsi"/>
          <w:sz w:val="20"/>
          <w:szCs w:val="20"/>
        </w:rPr>
        <w:t>, nella ricerca e nell’analisi dei dati sensibili a supporto di n</w:t>
      </w:r>
      <w:r w:rsidR="00CE1558">
        <w:rPr>
          <w:rFonts w:asciiTheme="minorHAnsi" w:eastAsia="Verdana" w:hAnsiTheme="minorHAnsi" w:cstheme="minorHAnsi"/>
          <w:sz w:val="20"/>
          <w:szCs w:val="20"/>
        </w:rPr>
        <w:t>ormative quali quella del GDPR.</w:t>
      </w:r>
    </w:p>
    <w:bookmarkEnd w:id="2"/>
    <w:p w:rsidR="00DA0F6D" w:rsidRDefault="00DA0F6D" w:rsidP="00DA0F6D">
      <w:pPr>
        <w:spacing w:line="276" w:lineRule="auto"/>
        <w:ind w:left="284"/>
        <w:jc w:val="both"/>
        <w:rPr>
          <w:rFonts w:asciiTheme="minorHAnsi" w:hAnsiTheme="minorHAnsi" w:cs="Arial"/>
          <w:bCs/>
          <w:sz w:val="20"/>
          <w:szCs w:val="20"/>
        </w:rPr>
      </w:pPr>
    </w:p>
    <w:p w:rsidR="00DA0F6D" w:rsidRDefault="00DA0F6D" w:rsidP="00DA0F6D">
      <w:pPr>
        <w:spacing w:line="276" w:lineRule="auto"/>
        <w:ind w:left="284"/>
        <w:jc w:val="both"/>
        <w:rPr>
          <w:rFonts w:asciiTheme="minorHAnsi" w:hAnsiTheme="minorHAnsi" w:cs="Arial"/>
          <w:bCs/>
          <w:sz w:val="20"/>
          <w:szCs w:val="20"/>
        </w:rPr>
      </w:pPr>
      <w:r>
        <w:rPr>
          <w:rFonts w:asciiTheme="minorHAnsi" w:eastAsia="Verdana" w:hAnsiTheme="minorHAnsi" w:cstheme="minorHAnsi"/>
          <w:noProof/>
          <w:sz w:val="20"/>
          <w:szCs w:val="20"/>
        </w:rPr>
        <w:drawing>
          <wp:inline distT="0" distB="0" distL="0" distR="0" wp14:anchorId="533B499B" wp14:editId="2483B001">
            <wp:extent cx="5400040" cy="30353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rastrutturaINAI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40" cy="3035300"/>
                    </a:xfrm>
                    <a:prstGeom prst="rect">
                      <a:avLst/>
                    </a:prstGeom>
                  </pic:spPr>
                </pic:pic>
              </a:graphicData>
            </a:graphic>
          </wp:inline>
        </w:drawing>
      </w:r>
    </w:p>
    <w:p w:rsidR="00DA0F6D" w:rsidRDefault="00DA0F6D" w:rsidP="00DA0F6D">
      <w:pPr>
        <w:spacing w:line="276" w:lineRule="auto"/>
        <w:ind w:left="284"/>
        <w:jc w:val="both"/>
        <w:rPr>
          <w:rFonts w:asciiTheme="minorHAnsi" w:hAnsiTheme="minorHAnsi" w:cs="Arial"/>
          <w:bCs/>
          <w:sz w:val="20"/>
          <w:szCs w:val="20"/>
        </w:rPr>
      </w:pPr>
    </w:p>
    <w:p w:rsidR="00DA0F6D" w:rsidRDefault="00DA0F6D" w:rsidP="00DA0F6D">
      <w:pPr>
        <w:spacing w:line="276" w:lineRule="auto"/>
        <w:ind w:left="284"/>
        <w:jc w:val="both"/>
        <w:rPr>
          <w:rFonts w:asciiTheme="minorHAnsi" w:hAnsiTheme="minorHAnsi" w:cs="Arial"/>
          <w:bCs/>
          <w:sz w:val="20"/>
          <w:szCs w:val="20"/>
        </w:rPr>
      </w:pPr>
    </w:p>
    <w:p w:rsidR="00DA0F6D" w:rsidRPr="00DA0F6D" w:rsidRDefault="00CE1558" w:rsidP="00DA0F6D">
      <w:pPr>
        <w:ind w:left="284"/>
        <w:jc w:val="both"/>
        <w:rPr>
          <w:rFonts w:asciiTheme="minorHAnsi" w:hAnsiTheme="minorHAnsi" w:cs="Arial"/>
          <w:bCs/>
          <w:i/>
          <w:sz w:val="20"/>
          <w:szCs w:val="20"/>
          <w:u w:val="single"/>
        </w:rPr>
      </w:pPr>
      <w:r>
        <w:rPr>
          <w:rFonts w:asciiTheme="minorHAnsi" w:hAnsiTheme="minorHAnsi" w:cs="Arial"/>
          <w:bCs/>
          <w:i/>
          <w:sz w:val="20"/>
          <w:szCs w:val="20"/>
          <w:u w:val="single"/>
        </w:rPr>
        <w:t>Oggetto della fornitura</w:t>
      </w:r>
    </w:p>
    <w:p w:rsidR="00DA0F6D" w:rsidRDefault="00DA0F6D" w:rsidP="00DA0F6D">
      <w:pPr>
        <w:rPr>
          <w:color w:val="1F497D"/>
          <w:lang w:eastAsia="en-US"/>
        </w:rPr>
      </w:pPr>
    </w:p>
    <w:p w:rsidR="00CE1558" w:rsidRPr="00CE1558" w:rsidRDefault="00CE1558" w:rsidP="00CE1558">
      <w:pPr>
        <w:spacing w:before="120" w:after="120" w:line="320" w:lineRule="exact"/>
        <w:jc w:val="both"/>
        <w:textAlignment w:val="baseline"/>
        <w:rPr>
          <w:rFonts w:asciiTheme="minorHAnsi" w:hAnsiTheme="minorHAnsi" w:cstheme="minorHAnsi"/>
          <w:sz w:val="20"/>
          <w:szCs w:val="20"/>
        </w:rPr>
      </w:pPr>
      <w:r w:rsidRPr="00CE1558">
        <w:rPr>
          <w:rFonts w:asciiTheme="minorHAnsi" w:eastAsia="Verdana" w:hAnsiTheme="minorHAnsi" w:cstheme="minorHAnsi"/>
          <w:color w:val="000000"/>
          <w:sz w:val="20"/>
          <w:szCs w:val="20"/>
        </w:rPr>
        <w:t xml:space="preserve">Oggetto di fornitura è una soluzione di backup, univoca, auto-consistente, completa sia della componente software che hardware, installabile su ambienti fisici/VM o proposta come Appliance Hardware. </w:t>
      </w:r>
      <w:r>
        <w:rPr>
          <w:rFonts w:asciiTheme="minorHAnsi" w:eastAsia="Verdana" w:hAnsiTheme="minorHAnsi" w:cstheme="minorHAnsi"/>
          <w:color w:val="000000"/>
          <w:sz w:val="20"/>
          <w:szCs w:val="20"/>
        </w:rPr>
        <w:t>L</w:t>
      </w:r>
      <w:r w:rsidRPr="00CE1558">
        <w:rPr>
          <w:rFonts w:asciiTheme="minorHAnsi" w:eastAsia="Verdana" w:hAnsiTheme="minorHAnsi" w:cstheme="minorHAnsi"/>
          <w:color w:val="000000"/>
          <w:sz w:val="20"/>
          <w:szCs w:val="20"/>
        </w:rPr>
        <w:t>a</w:t>
      </w:r>
      <w:r w:rsidRPr="00CE1558">
        <w:rPr>
          <w:rFonts w:asciiTheme="minorHAnsi" w:hAnsiTheme="minorHAnsi" w:cstheme="minorHAnsi"/>
          <w:sz w:val="20"/>
          <w:szCs w:val="20"/>
        </w:rPr>
        <w:t xml:space="preserve"> soluzione acquisita deve abilitare a INAIL tutte le funzioni software disponibili e tutte le funzionalità future che verranno rilasciate dal </w:t>
      </w:r>
      <w:proofErr w:type="spellStart"/>
      <w:r w:rsidRPr="00CE1558">
        <w:rPr>
          <w:rFonts w:asciiTheme="minorHAnsi" w:hAnsiTheme="minorHAnsi" w:cstheme="minorHAnsi"/>
          <w:sz w:val="20"/>
          <w:szCs w:val="20"/>
        </w:rPr>
        <w:t>vendor</w:t>
      </w:r>
      <w:proofErr w:type="spellEnd"/>
      <w:r w:rsidRPr="00CE1558">
        <w:rPr>
          <w:rFonts w:asciiTheme="minorHAnsi" w:hAnsiTheme="minorHAnsi" w:cstheme="minorHAnsi"/>
          <w:sz w:val="20"/>
          <w:szCs w:val="20"/>
        </w:rPr>
        <w:t xml:space="preserve">, senza richiedere l'acquisto di ulteriori licenze individuali (modello </w:t>
      </w:r>
      <w:proofErr w:type="spellStart"/>
      <w:r w:rsidRPr="00CE1558">
        <w:rPr>
          <w:rFonts w:asciiTheme="minorHAnsi" w:hAnsiTheme="minorHAnsi" w:cstheme="minorHAnsi"/>
          <w:sz w:val="20"/>
          <w:szCs w:val="20"/>
        </w:rPr>
        <w:t>all</w:t>
      </w:r>
      <w:proofErr w:type="spellEnd"/>
      <w:r w:rsidRPr="00CE1558">
        <w:rPr>
          <w:rFonts w:asciiTheme="minorHAnsi" w:hAnsiTheme="minorHAnsi" w:cstheme="minorHAnsi"/>
          <w:sz w:val="20"/>
          <w:szCs w:val="20"/>
        </w:rPr>
        <w:t>-inclusive).</w:t>
      </w:r>
    </w:p>
    <w:p w:rsidR="00CE1558" w:rsidRPr="00CE1558" w:rsidRDefault="00CE1558" w:rsidP="00CE1558">
      <w:pPr>
        <w:spacing w:before="120" w:after="120" w:line="320" w:lineRule="exact"/>
        <w:jc w:val="both"/>
        <w:textAlignment w:val="baseline"/>
        <w:rPr>
          <w:rFonts w:asciiTheme="minorHAnsi" w:eastAsia="Verdana" w:hAnsiTheme="minorHAnsi" w:cstheme="minorHAnsi"/>
          <w:color w:val="000000"/>
          <w:sz w:val="20"/>
          <w:szCs w:val="20"/>
        </w:rPr>
      </w:pPr>
      <w:r w:rsidRPr="00CE1558">
        <w:rPr>
          <w:rFonts w:asciiTheme="minorHAnsi" w:eastAsia="Verdana" w:hAnsiTheme="minorHAnsi" w:cstheme="minorHAnsi"/>
          <w:color w:val="000000"/>
          <w:sz w:val="20"/>
          <w:szCs w:val="20"/>
        </w:rPr>
        <w:t xml:space="preserve"> Per il dimensionamento di tale soluzione occorre considerare: </w:t>
      </w:r>
    </w:p>
    <w:p w:rsidR="00CE1558" w:rsidRPr="00CE1558" w:rsidRDefault="00CE1558" w:rsidP="00CE1558">
      <w:pPr>
        <w:pStyle w:val="Paragrafoelenco"/>
        <w:numPr>
          <w:ilvl w:val="0"/>
          <w:numId w:val="16"/>
        </w:numPr>
        <w:spacing w:before="120" w:after="120" w:line="320" w:lineRule="exact"/>
        <w:jc w:val="both"/>
        <w:textAlignment w:val="baseline"/>
        <w:rPr>
          <w:rFonts w:asciiTheme="minorHAnsi" w:eastAsia="Verdana" w:hAnsiTheme="minorHAnsi" w:cstheme="minorHAnsi"/>
          <w:sz w:val="20"/>
          <w:szCs w:val="20"/>
        </w:rPr>
      </w:pPr>
      <w:r w:rsidRPr="00CE1558">
        <w:rPr>
          <w:rFonts w:asciiTheme="minorHAnsi" w:eastAsia="Verdana" w:hAnsiTheme="minorHAnsi" w:cstheme="minorHAnsi"/>
          <w:b/>
          <w:sz w:val="20"/>
          <w:szCs w:val="20"/>
          <w:u w:val="single"/>
        </w:rPr>
        <w:t>500TB per dati di Front-End</w:t>
      </w:r>
      <w:r w:rsidRPr="00CE1558">
        <w:rPr>
          <w:rFonts w:asciiTheme="minorHAnsi" w:eastAsia="Verdana" w:hAnsiTheme="minorHAnsi" w:cstheme="minorHAnsi"/>
          <w:sz w:val="20"/>
          <w:szCs w:val="20"/>
        </w:rPr>
        <w:t xml:space="preserve"> da sottoporre a backup su 3 anni (stima realizzata considerando trend di crescita del 15% annuo)</w:t>
      </w:r>
    </w:p>
    <w:p w:rsidR="00CE1558" w:rsidRPr="00CE1558" w:rsidRDefault="00CE1558" w:rsidP="00CE1558">
      <w:pPr>
        <w:pStyle w:val="Paragrafoelenco"/>
        <w:numPr>
          <w:ilvl w:val="0"/>
          <w:numId w:val="16"/>
        </w:numPr>
        <w:spacing w:before="120" w:after="120" w:line="320" w:lineRule="exact"/>
        <w:jc w:val="both"/>
        <w:textAlignment w:val="baseline"/>
        <w:rPr>
          <w:rFonts w:asciiTheme="minorHAnsi" w:eastAsia="Verdana" w:hAnsiTheme="minorHAnsi" w:cstheme="minorHAnsi"/>
          <w:sz w:val="20"/>
          <w:szCs w:val="20"/>
        </w:rPr>
      </w:pPr>
      <w:r w:rsidRPr="00CE1558">
        <w:rPr>
          <w:rFonts w:asciiTheme="minorHAnsi" w:eastAsia="Verdana" w:hAnsiTheme="minorHAnsi" w:cstheme="minorHAnsi"/>
          <w:sz w:val="20"/>
          <w:szCs w:val="20"/>
        </w:rPr>
        <w:lastRenderedPageBreak/>
        <w:t xml:space="preserve">necessità di licenze che garantiscono la protezione illimitata relativamente a Office 365 (e-mail, </w:t>
      </w:r>
      <w:proofErr w:type="spellStart"/>
      <w:r w:rsidRPr="00CE1558">
        <w:rPr>
          <w:rFonts w:asciiTheme="minorHAnsi" w:eastAsia="Verdana" w:hAnsiTheme="minorHAnsi" w:cstheme="minorHAnsi"/>
          <w:sz w:val="20"/>
          <w:szCs w:val="20"/>
        </w:rPr>
        <w:t>onedrive</w:t>
      </w:r>
      <w:proofErr w:type="spellEnd"/>
      <w:r w:rsidRPr="00CE1558">
        <w:rPr>
          <w:rFonts w:asciiTheme="minorHAnsi" w:eastAsia="Verdana" w:hAnsiTheme="minorHAnsi" w:cstheme="minorHAnsi"/>
          <w:sz w:val="20"/>
          <w:szCs w:val="20"/>
        </w:rPr>
        <w:t xml:space="preserve">, </w:t>
      </w:r>
      <w:proofErr w:type="spellStart"/>
      <w:r w:rsidRPr="00CE1558">
        <w:rPr>
          <w:rFonts w:asciiTheme="minorHAnsi" w:eastAsia="Verdana" w:hAnsiTheme="minorHAnsi" w:cstheme="minorHAnsi"/>
          <w:sz w:val="20"/>
          <w:szCs w:val="20"/>
        </w:rPr>
        <w:t>sharepoint</w:t>
      </w:r>
      <w:proofErr w:type="spellEnd"/>
      <w:r w:rsidRPr="00CE1558">
        <w:rPr>
          <w:rFonts w:asciiTheme="minorHAnsi" w:eastAsia="Verdana" w:hAnsiTheme="minorHAnsi" w:cstheme="minorHAnsi"/>
          <w:sz w:val="20"/>
          <w:szCs w:val="20"/>
        </w:rPr>
        <w:t xml:space="preserve"> e teams) per un totale di </w:t>
      </w:r>
      <w:r w:rsidRPr="00CE1558">
        <w:rPr>
          <w:rFonts w:asciiTheme="minorHAnsi" w:eastAsia="Verdana" w:hAnsiTheme="minorHAnsi" w:cstheme="minorHAnsi"/>
          <w:b/>
          <w:sz w:val="20"/>
          <w:szCs w:val="20"/>
        </w:rPr>
        <w:t>10.000 utenti</w:t>
      </w:r>
      <w:r w:rsidRPr="00CE1558">
        <w:rPr>
          <w:rFonts w:asciiTheme="minorHAnsi" w:eastAsia="Verdana" w:hAnsiTheme="minorHAnsi" w:cstheme="minorHAnsi"/>
          <w:sz w:val="20"/>
          <w:szCs w:val="20"/>
        </w:rPr>
        <w:t xml:space="preserve">; </w:t>
      </w:r>
    </w:p>
    <w:p w:rsidR="00CE1558" w:rsidRPr="00CE1558" w:rsidRDefault="00CE1558" w:rsidP="00CE1558">
      <w:pPr>
        <w:pStyle w:val="Paragrafoelenco"/>
        <w:numPr>
          <w:ilvl w:val="0"/>
          <w:numId w:val="16"/>
        </w:numPr>
        <w:spacing w:before="120" w:after="120" w:line="320" w:lineRule="exact"/>
        <w:jc w:val="both"/>
        <w:textAlignment w:val="baseline"/>
        <w:rPr>
          <w:rFonts w:asciiTheme="minorHAnsi" w:eastAsia="Verdana" w:hAnsiTheme="minorHAnsi" w:cstheme="minorHAnsi"/>
          <w:sz w:val="20"/>
          <w:szCs w:val="20"/>
        </w:rPr>
      </w:pPr>
      <w:r w:rsidRPr="00CE1558">
        <w:rPr>
          <w:rFonts w:asciiTheme="minorHAnsi" w:eastAsia="Verdana" w:hAnsiTheme="minorHAnsi" w:cstheme="minorHAnsi"/>
          <w:sz w:val="20"/>
          <w:szCs w:val="20"/>
        </w:rPr>
        <w:t xml:space="preserve">componente di </w:t>
      </w:r>
      <w:r w:rsidRPr="00CE1558">
        <w:rPr>
          <w:rFonts w:asciiTheme="minorHAnsi" w:eastAsia="Verdana" w:hAnsiTheme="minorHAnsi" w:cstheme="minorHAnsi"/>
          <w:b/>
          <w:sz w:val="20"/>
          <w:szCs w:val="20"/>
          <w:u w:val="single"/>
        </w:rPr>
        <w:t>STORAGE pari a 520TB utili per singolo sito</w:t>
      </w:r>
      <w:r w:rsidRPr="00CE1558">
        <w:rPr>
          <w:rFonts w:asciiTheme="minorHAnsi" w:eastAsia="Verdana" w:hAnsiTheme="minorHAnsi" w:cstheme="minorHAnsi"/>
          <w:sz w:val="20"/>
          <w:szCs w:val="20"/>
        </w:rPr>
        <w:t xml:space="preserve"> (Primario e Secondario), al netto di compressione e </w:t>
      </w:r>
      <w:proofErr w:type="spellStart"/>
      <w:r w:rsidRPr="00CE1558">
        <w:rPr>
          <w:rFonts w:asciiTheme="minorHAnsi" w:eastAsia="Verdana" w:hAnsiTheme="minorHAnsi" w:cstheme="minorHAnsi"/>
          <w:sz w:val="20"/>
          <w:szCs w:val="20"/>
        </w:rPr>
        <w:t>deduplica</w:t>
      </w:r>
      <w:proofErr w:type="spellEnd"/>
      <w:r w:rsidRPr="00CE1558">
        <w:rPr>
          <w:rFonts w:asciiTheme="minorHAnsi" w:eastAsia="Verdana" w:hAnsiTheme="minorHAnsi" w:cstheme="minorHAnsi"/>
          <w:sz w:val="20"/>
          <w:szCs w:val="20"/>
        </w:rPr>
        <w:t xml:space="preserve">. In caso di soluzione Appliance, che vede </w:t>
      </w:r>
      <w:r w:rsidRPr="00CE1558">
        <w:rPr>
          <w:rFonts w:asciiTheme="minorHAnsi" w:eastAsia="Verdana" w:hAnsiTheme="minorHAnsi" w:cstheme="minorHAnsi"/>
          <w:color w:val="000000"/>
          <w:sz w:val="20"/>
          <w:szCs w:val="20"/>
        </w:rPr>
        <w:t xml:space="preserve">integrate </w:t>
      </w:r>
      <w:proofErr w:type="spellStart"/>
      <w:r w:rsidRPr="00CE1558">
        <w:rPr>
          <w:rFonts w:asciiTheme="minorHAnsi" w:eastAsia="Verdana" w:hAnsiTheme="minorHAnsi" w:cstheme="minorHAnsi"/>
          <w:color w:val="000000"/>
          <w:sz w:val="20"/>
          <w:szCs w:val="20"/>
        </w:rPr>
        <w:t>nativamente</w:t>
      </w:r>
      <w:proofErr w:type="spellEnd"/>
      <w:r w:rsidRPr="00CE1558">
        <w:rPr>
          <w:rFonts w:asciiTheme="minorHAnsi" w:eastAsia="Verdana" w:hAnsiTheme="minorHAnsi" w:cstheme="minorHAnsi"/>
          <w:color w:val="000000"/>
          <w:sz w:val="20"/>
          <w:szCs w:val="20"/>
        </w:rPr>
        <w:t xml:space="preserve"> le componenti hardware e software,</w:t>
      </w:r>
      <w:r w:rsidRPr="00CE1558">
        <w:rPr>
          <w:rFonts w:asciiTheme="minorHAnsi" w:eastAsia="Verdana" w:hAnsiTheme="minorHAnsi" w:cstheme="minorHAnsi"/>
          <w:sz w:val="20"/>
          <w:szCs w:val="20"/>
        </w:rPr>
        <w:t xml:space="preserve"> è necessario assicurare che la componente di STORAGE abbia le dimensioni indicate. </w:t>
      </w:r>
    </w:p>
    <w:p w:rsidR="00CE1558" w:rsidRPr="00CE1558" w:rsidRDefault="00DC73AD" w:rsidP="00CE1558">
      <w:pPr>
        <w:spacing w:before="120" w:after="120" w:line="320" w:lineRule="exact"/>
        <w:jc w:val="both"/>
        <w:textAlignment w:val="baseline"/>
        <w:rPr>
          <w:rFonts w:asciiTheme="minorHAnsi" w:eastAsia="Verdana" w:hAnsiTheme="minorHAnsi" w:cstheme="minorHAnsi"/>
          <w:sz w:val="20"/>
          <w:szCs w:val="20"/>
        </w:rPr>
      </w:pPr>
      <w:r>
        <w:rPr>
          <w:rFonts w:asciiTheme="minorHAnsi" w:eastAsia="Verdana" w:hAnsiTheme="minorHAnsi" w:cstheme="minorHAnsi"/>
          <w:sz w:val="20"/>
          <w:szCs w:val="20"/>
        </w:rPr>
        <w:t>La fornitura prevedrà inoltre servizi di supporto specialistico, assistenza tecnica di tipo Enterprise (</w:t>
      </w:r>
      <w:r w:rsidRPr="00CE1558">
        <w:rPr>
          <w:rFonts w:asciiTheme="minorHAnsi" w:eastAsia="Verdana" w:hAnsiTheme="minorHAnsi" w:cstheme="minorHAnsi"/>
          <w:sz w:val="20"/>
          <w:szCs w:val="20"/>
        </w:rPr>
        <w:t xml:space="preserve">h24/7, aggiornamenti e </w:t>
      </w:r>
      <w:proofErr w:type="spellStart"/>
      <w:r w:rsidRPr="00CE1558">
        <w:rPr>
          <w:rFonts w:asciiTheme="minorHAnsi" w:eastAsia="Verdana" w:hAnsiTheme="minorHAnsi" w:cstheme="minorHAnsi"/>
          <w:sz w:val="20"/>
          <w:szCs w:val="20"/>
        </w:rPr>
        <w:t>patching</w:t>
      </w:r>
      <w:proofErr w:type="spellEnd"/>
      <w:r w:rsidRPr="00CE1558">
        <w:rPr>
          <w:rFonts w:asciiTheme="minorHAnsi" w:eastAsia="Verdana" w:hAnsiTheme="minorHAnsi" w:cstheme="minorHAnsi"/>
          <w:sz w:val="20"/>
          <w:szCs w:val="20"/>
        </w:rPr>
        <w:t xml:space="preserve"> costanti e continuativi nella catena End to End (Hardware e Software)</w:t>
      </w:r>
      <w:r>
        <w:rPr>
          <w:rFonts w:asciiTheme="minorHAnsi" w:eastAsia="Verdana" w:hAnsiTheme="minorHAnsi" w:cstheme="minorHAnsi"/>
          <w:sz w:val="20"/>
          <w:szCs w:val="20"/>
        </w:rPr>
        <w:t xml:space="preserve"> e servizi di Formazione sulla soluzione tecnologica.</w:t>
      </w:r>
    </w:p>
    <w:p w:rsidR="00DA0F6D" w:rsidRDefault="00DA0F6D">
      <w:pPr>
        <w:rPr>
          <w:rFonts w:asciiTheme="minorHAnsi" w:hAnsiTheme="minorHAnsi" w:cs="Arial"/>
          <w:b/>
          <w:bCs/>
          <w:sz w:val="20"/>
          <w:szCs w:val="20"/>
        </w:rPr>
      </w:pPr>
      <w:r>
        <w:rPr>
          <w:rFonts w:asciiTheme="minorHAnsi" w:hAnsiTheme="minorHAnsi" w:cs="Arial"/>
          <w:b/>
          <w:bCs/>
          <w:sz w:val="20"/>
          <w:szCs w:val="20"/>
        </w:rPr>
        <w:br w:type="page"/>
      </w:r>
    </w:p>
    <w:p w:rsidR="00FA737A" w:rsidRDefault="0089283C" w:rsidP="00BF13C1">
      <w:pPr>
        <w:spacing w:line="276" w:lineRule="auto"/>
        <w:ind w:left="284"/>
        <w:jc w:val="both"/>
        <w:rPr>
          <w:rFonts w:asciiTheme="minorHAnsi" w:hAnsiTheme="minorHAnsi" w:cs="Arial"/>
          <w:b/>
          <w:bCs/>
          <w:sz w:val="20"/>
          <w:szCs w:val="20"/>
        </w:rPr>
      </w:pPr>
      <w:r>
        <w:rPr>
          <w:rFonts w:asciiTheme="minorHAnsi" w:hAnsiTheme="minorHAnsi" w:cs="Arial"/>
          <w:b/>
          <w:bCs/>
          <w:sz w:val="20"/>
          <w:szCs w:val="20"/>
        </w:rPr>
        <w:lastRenderedPageBreak/>
        <w:t>Questionario Generale</w:t>
      </w:r>
    </w:p>
    <w:p w:rsidR="00214FBC" w:rsidRPr="00214FBC" w:rsidRDefault="00214FBC" w:rsidP="00A12273">
      <w:pPr>
        <w:pStyle w:val="BodyText21"/>
        <w:numPr>
          <w:ilvl w:val="0"/>
          <w:numId w:val="3"/>
        </w:numPr>
        <w:spacing w:line="360" w:lineRule="auto"/>
        <w:rPr>
          <w:rFonts w:asciiTheme="minorHAnsi" w:hAnsiTheme="minorHAnsi" w:cs="Arial"/>
          <w:b/>
          <w:sz w:val="20"/>
          <w:szCs w:val="20"/>
        </w:rPr>
      </w:pPr>
      <w:r w:rsidRPr="00214FBC">
        <w:rPr>
          <w:rFonts w:asciiTheme="minorHAnsi" w:hAnsiTheme="minorHAnsi" w:cs="Arial"/>
          <w:b/>
          <w:sz w:val="20"/>
          <w:szCs w:val="20"/>
        </w:rPr>
        <w:t xml:space="preserve">Riportare una breve descrizione dell’azienda, indicando la tipologia (piccola, media, grande), i </w:t>
      </w:r>
      <w:r w:rsidRPr="00214FBC">
        <w:rPr>
          <w:rFonts w:asciiTheme="minorHAnsi" w:hAnsiTheme="minorHAnsi" w:cs="Arial"/>
          <w:b/>
          <w:sz w:val="20"/>
          <w:szCs w:val="20"/>
        </w:rPr>
        <w:tab/>
        <w:t xml:space="preserve">settori di attività, </w:t>
      </w:r>
      <w:proofErr w:type="gramStart"/>
      <w:r w:rsidRPr="00214FBC">
        <w:rPr>
          <w:rFonts w:asciiTheme="minorHAnsi" w:hAnsiTheme="minorHAnsi" w:cs="Arial"/>
          <w:b/>
          <w:sz w:val="20"/>
          <w:szCs w:val="20"/>
        </w:rPr>
        <w:t xml:space="preserve">il </w:t>
      </w:r>
      <w:r w:rsidRPr="00B85065">
        <w:rPr>
          <w:rFonts w:asciiTheme="minorHAnsi" w:hAnsiTheme="minorHAnsi" w:cs="Arial"/>
          <w:b/>
          <w:i/>
          <w:sz w:val="20"/>
          <w:szCs w:val="20"/>
        </w:rPr>
        <w:t>core</w:t>
      </w:r>
      <w:proofErr w:type="gramEnd"/>
      <w:r w:rsidRPr="00214FBC">
        <w:rPr>
          <w:rFonts w:asciiTheme="minorHAnsi" w:hAnsiTheme="minorHAnsi" w:cs="Arial"/>
          <w:b/>
          <w:sz w:val="20"/>
          <w:szCs w:val="20"/>
        </w:rPr>
        <w:t xml:space="preserve"> </w:t>
      </w:r>
      <w:r w:rsidRPr="00E80D19">
        <w:rPr>
          <w:rFonts w:asciiTheme="minorHAnsi" w:hAnsiTheme="minorHAnsi" w:cs="Arial"/>
          <w:b/>
          <w:i/>
          <w:sz w:val="20"/>
          <w:szCs w:val="20"/>
        </w:rPr>
        <w:t>business</w:t>
      </w:r>
      <w:r w:rsidRPr="00214FBC">
        <w:rPr>
          <w:rFonts w:asciiTheme="minorHAnsi" w:hAnsiTheme="minorHAnsi" w:cs="Arial"/>
          <w:b/>
          <w:sz w:val="20"/>
          <w:szCs w:val="20"/>
        </w:rPr>
        <w:t>, il numero di dipendenti.</w:t>
      </w:r>
    </w:p>
    <w:p w:rsidR="00214FBC" w:rsidRPr="00214FBC" w:rsidRDefault="00214FBC" w:rsidP="00214FBC">
      <w:pPr>
        <w:pStyle w:val="Paragrafoelenco"/>
        <w:ind w:left="644"/>
        <w:jc w:val="both"/>
        <w:rPr>
          <w:rFonts w:asciiTheme="minorHAnsi" w:hAnsiTheme="minorHAnsi"/>
          <w:sz w:val="20"/>
          <w:szCs w:val="20"/>
        </w:rPr>
      </w:pPr>
      <w:r w:rsidRPr="00214FB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w:t>
      </w:r>
    </w:p>
    <w:p w:rsidR="00214FBC" w:rsidRDefault="00214FBC" w:rsidP="00BF13C1">
      <w:pPr>
        <w:spacing w:line="276" w:lineRule="auto"/>
        <w:ind w:left="284"/>
        <w:jc w:val="both"/>
        <w:rPr>
          <w:rFonts w:asciiTheme="minorHAnsi" w:hAnsiTheme="minorHAnsi" w:cs="Arial"/>
          <w:b/>
          <w:bCs/>
          <w:sz w:val="20"/>
          <w:szCs w:val="20"/>
        </w:rPr>
      </w:pPr>
    </w:p>
    <w:p w:rsidR="00845C6E" w:rsidRPr="00163A56" w:rsidRDefault="004235E1" w:rsidP="00A12273">
      <w:pPr>
        <w:pStyle w:val="BodyText21"/>
        <w:numPr>
          <w:ilvl w:val="0"/>
          <w:numId w:val="3"/>
        </w:numPr>
        <w:spacing w:line="360" w:lineRule="auto"/>
        <w:rPr>
          <w:rFonts w:asciiTheme="minorHAnsi" w:hAnsiTheme="minorHAnsi" w:cs="Arial"/>
          <w:b/>
          <w:sz w:val="20"/>
          <w:szCs w:val="20"/>
        </w:rPr>
      </w:pPr>
      <w:r>
        <w:rPr>
          <w:rFonts w:asciiTheme="minorHAnsi" w:hAnsiTheme="minorHAnsi" w:cs="Arial"/>
          <w:b/>
          <w:sz w:val="20"/>
          <w:szCs w:val="20"/>
        </w:rPr>
        <w:t>D</w:t>
      </w:r>
      <w:r w:rsidR="00845C6E" w:rsidRPr="00163A56">
        <w:rPr>
          <w:rFonts w:asciiTheme="minorHAnsi" w:hAnsiTheme="minorHAnsi" w:cs="Arial"/>
          <w:b/>
          <w:sz w:val="20"/>
          <w:szCs w:val="20"/>
        </w:rPr>
        <w:t xml:space="preserve">efinire il posizionamento dell’Azienda nel mercato </w:t>
      </w:r>
      <w:r w:rsidR="00256580" w:rsidRPr="00163A56">
        <w:rPr>
          <w:rFonts w:asciiTheme="minorHAnsi" w:hAnsiTheme="minorHAnsi" w:cs="Arial"/>
          <w:b/>
          <w:sz w:val="20"/>
          <w:szCs w:val="20"/>
        </w:rPr>
        <w:t>delle soluzioni di backup:</w:t>
      </w:r>
    </w:p>
    <w:p w:rsidR="00214FBC" w:rsidRDefault="00256580" w:rsidP="00A12273">
      <w:pPr>
        <w:pStyle w:val="BodyText21"/>
        <w:numPr>
          <w:ilvl w:val="0"/>
          <w:numId w:val="4"/>
        </w:numPr>
        <w:spacing w:line="360" w:lineRule="auto"/>
        <w:ind w:left="993" w:hanging="709"/>
        <w:rPr>
          <w:rFonts w:asciiTheme="minorHAnsi" w:hAnsiTheme="minorHAnsi" w:cs="Arial"/>
          <w:sz w:val="20"/>
          <w:szCs w:val="20"/>
        </w:rPr>
      </w:pPr>
      <w:r>
        <w:rPr>
          <w:rFonts w:asciiTheme="minorHAnsi" w:hAnsiTheme="minorHAnsi" w:cs="Arial"/>
          <w:sz w:val="20"/>
          <w:szCs w:val="20"/>
        </w:rPr>
        <w:t xml:space="preserve">Casa </w:t>
      </w:r>
      <w:r w:rsidR="00214FBC">
        <w:rPr>
          <w:rFonts w:asciiTheme="minorHAnsi" w:hAnsiTheme="minorHAnsi" w:cs="Arial"/>
          <w:sz w:val="20"/>
          <w:szCs w:val="20"/>
        </w:rPr>
        <w:t>produttrice</w:t>
      </w:r>
    </w:p>
    <w:p w:rsidR="00845C6E" w:rsidRDefault="00256580" w:rsidP="00214FBC">
      <w:pPr>
        <w:pStyle w:val="BodyText21"/>
        <w:spacing w:line="360" w:lineRule="auto"/>
        <w:ind w:left="993"/>
        <w:rPr>
          <w:rFonts w:asciiTheme="minorHAnsi" w:hAnsiTheme="minorHAnsi" w:cs="Arial"/>
          <w:sz w:val="20"/>
          <w:szCs w:val="20"/>
        </w:rPr>
      </w:pPr>
      <w:r w:rsidRPr="00163A56">
        <w:rPr>
          <w:rFonts w:asciiTheme="minorHAnsi" w:hAnsiTheme="minorHAnsi" w:cs="Arial"/>
          <w:sz w:val="20"/>
          <w:szCs w:val="20"/>
          <w:u w:val="single"/>
        </w:rPr>
        <w:t>nel caso di casa produttrice</w:t>
      </w:r>
      <w:r w:rsidR="00214FBC">
        <w:rPr>
          <w:rFonts w:asciiTheme="minorHAnsi" w:hAnsiTheme="minorHAnsi" w:cs="Arial"/>
          <w:sz w:val="20"/>
          <w:szCs w:val="20"/>
          <w:u w:val="single"/>
        </w:rPr>
        <w:t>,</w:t>
      </w:r>
      <w:r w:rsidRPr="00163A56">
        <w:rPr>
          <w:rFonts w:asciiTheme="minorHAnsi" w:hAnsiTheme="minorHAnsi" w:cs="Arial"/>
          <w:sz w:val="20"/>
          <w:szCs w:val="20"/>
          <w:u w:val="single"/>
        </w:rPr>
        <w:t xml:space="preserve"> specificare</w:t>
      </w:r>
      <w:r>
        <w:rPr>
          <w:rFonts w:asciiTheme="minorHAnsi" w:hAnsiTheme="minorHAnsi" w:cs="Arial"/>
          <w:sz w:val="20"/>
          <w:szCs w:val="20"/>
        </w:rPr>
        <w:t>:</w:t>
      </w:r>
    </w:p>
    <w:p w:rsidR="00256580" w:rsidRPr="00256580" w:rsidRDefault="00256580" w:rsidP="00256580">
      <w:pPr>
        <w:pStyle w:val="BodyText21"/>
        <w:spacing w:line="360" w:lineRule="auto"/>
        <w:ind w:left="1276"/>
        <w:rPr>
          <w:rFonts w:ascii="Calibri" w:hAnsi="Calibri" w:cs="Arial"/>
          <w:i/>
          <w:sz w:val="20"/>
          <w:szCs w:val="20"/>
        </w:rPr>
      </w:pPr>
      <w:r w:rsidRPr="00256580">
        <w:rPr>
          <w:rFonts w:ascii="Calibri" w:hAnsi="Calibri" w:cs="Arial"/>
          <w:i/>
          <w:sz w:val="20"/>
          <w:szCs w:val="20"/>
        </w:rPr>
        <w:t>a. organizzazione del canale di rivendita operante sul mercato italiano (partner, distributori, etc</w:t>
      </w:r>
      <w:r w:rsidR="00C30299">
        <w:rPr>
          <w:rFonts w:ascii="Calibri" w:hAnsi="Calibri" w:cs="Arial"/>
          <w:i/>
          <w:sz w:val="20"/>
          <w:szCs w:val="20"/>
        </w:rPr>
        <w:t>.</w:t>
      </w:r>
      <w:r w:rsidRPr="00256580">
        <w:rPr>
          <w:rFonts w:ascii="Calibri" w:hAnsi="Calibri" w:cs="Arial"/>
          <w:i/>
          <w:sz w:val="20"/>
          <w:szCs w:val="20"/>
        </w:rPr>
        <w:t>)</w:t>
      </w:r>
    </w:p>
    <w:p w:rsidR="00256580" w:rsidRDefault="00256580" w:rsidP="00256580">
      <w:pPr>
        <w:pStyle w:val="BodyText21"/>
        <w:spacing w:line="360" w:lineRule="auto"/>
        <w:ind w:left="1276"/>
        <w:rPr>
          <w:rFonts w:ascii="Calibri" w:hAnsi="Calibri" w:cs="Arial"/>
          <w:sz w:val="20"/>
          <w:szCs w:val="20"/>
        </w:rPr>
      </w:pPr>
      <w:r>
        <w:rPr>
          <w:rFonts w:ascii="Calibri" w:hAnsi="Calibri" w:cs="Arial"/>
          <w:sz w:val="20"/>
          <w:szCs w:val="20"/>
        </w:rPr>
        <w:t>________________________________________________________________________________________________________________________________________________________________________________________________________________________</w:t>
      </w:r>
    </w:p>
    <w:p w:rsidR="00256580" w:rsidRPr="00256580" w:rsidRDefault="00256580" w:rsidP="00A12273">
      <w:pPr>
        <w:pStyle w:val="BodyText21"/>
        <w:numPr>
          <w:ilvl w:val="0"/>
          <w:numId w:val="7"/>
        </w:numPr>
        <w:rPr>
          <w:rFonts w:ascii="Calibri" w:hAnsi="Calibri" w:cs="Arial"/>
          <w:i/>
          <w:sz w:val="20"/>
          <w:szCs w:val="20"/>
        </w:rPr>
      </w:pPr>
      <w:r w:rsidRPr="00256580">
        <w:rPr>
          <w:rFonts w:ascii="Calibri" w:hAnsi="Calibri" w:cs="Arial"/>
          <w:i/>
          <w:sz w:val="20"/>
          <w:szCs w:val="20"/>
        </w:rPr>
        <w:t>Indicazione dei partner, distributori, rivenditori operanti sul mercato italiano</w:t>
      </w:r>
    </w:p>
    <w:p w:rsidR="00256580" w:rsidRDefault="00256580" w:rsidP="00256580">
      <w:pPr>
        <w:pStyle w:val="BodyText21"/>
        <w:spacing w:line="360" w:lineRule="auto"/>
        <w:ind w:left="1276"/>
        <w:rPr>
          <w:rFonts w:asciiTheme="minorHAnsi" w:hAnsiTheme="minorHAnsi" w:cs="Arial"/>
          <w:sz w:val="20"/>
          <w:szCs w:val="20"/>
        </w:rPr>
      </w:pPr>
      <w:r w:rsidRPr="0081684E">
        <w:rPr>
          <w:rFonts w:ascii="Calibri" w:hAnsi="Calibri" w:cs="Arial"/>
          <w:sz w:val="20"/>
          <w:szCs w:val="20"/>
        </w:rPr>
        <w:t>__________________________________________________________________________________________________________________________________________________________________________________________________________</w:t>
      </w:r>
      <w:r>
        <w:rPr>
          <w:rFonts w:ascii="Calibri" w:hAnsi="Calibri" w:cs="Arial"/>
          <w:sz w:val="20"/>
          <w:szCs w:val="20"/>
        </w:rPr>
        <w:t>______________</w:t>
      </w:r>
    </w:p>
    <w:p w:rsidR="00845C6E" w:rsidRDefault="00845C6E" w:rsidP="00A12273">
      <w:pPr>
        <w:pStyle w:val="BodyText21"/>
        <w:numPr>
          <w:ilvl w:val="0"/>
          <w:numId w:val="4"/>
        </w:numPr>
        <w:spacing w:line="360" w:lineRule="auto"/>
        <w:rPr>
          <w:rFonts w:asciiTheme="minorHAnsi" w:hAnsiTheme="minorHAnsi" w:cs="Arial"/>
          <w:sz w:val="20"/>
          <w:szCs w:val="20"/>
        </w:rPr>
      </w:pPr>
      <w:r w:rsidRPr="00256580">
        <w:rPr>
          <w:rFonts w:asciiTheme="minorHAnsi" w:hAnsiTheme="minorHAnsi" w:cs="Arial"/>
          <w:sz w:val="20"/>
          <w:szCs w:val="20"/>
        </w:rPr>
        <w:t xml:space="preserve">Distributore </w:t>
      </w:r>
    </w:p>
    <w:p w:rsidR="00845C6E" w:rsidRDefault="00845C6E" w:rsidP="00A12273">
      <w:pPr>
        <w:pStyle w:val="BodyText21"/>
        <w:numPr>
          <w:ilvl w:val="0"/>
          <w:numId w:val="4"/>
        </w:numPr>
        <w:spacing w:line="360" w:lineRule="auto"/>
        <w:rPr>
          <w:rFonts w:asciiTheme="minorHAnsi" w:hAnsiTheme="minorHAnsi" w:cs="Arial"/>
          <w:sz w:val="20"/>
          <w:szCs w:val="20"/>
        </w:rPr>
      </w:pPr>
      <w:r>
        <w:rPr>
          <w:rFonts w:asciiTheme="minorHAnsi" w:hAnsiTheme="minorHAnsi" w:cs="Arial"/>
          <w:sz w:val="20"/>
          <w:szCs w:val="20"/>
        </w:rPr>
        <w:t xml:space="preserve">Rivenditore </w:t>
      </w:r>
    </w:p>
    <w:p w:rsidR="00845C6E" w:rsidRPr="00163A56" w:rsidRDefault="00845C6E" w:rsidP="00A12273">
      <w:pPr>
        <w:pStyle w:val="BodyText21"/>
        <w:numPr>
          <w:ilvl w:val="0"/>
          <w:numId w:val="4"/>
        </w:numPr>
        <w:spacing w:line="360" w:lineRule="auto"/>
        <w:rPr>
          <w:rFonts w:asciiTheme="minorHAnsi" w:hAnsiTheme="minorHAnsi" w:cs="Arial"/>
          <w:b/>
          <w:bCs/>
          <w:sz w:val="20"/>
          <w:szCs w:val="20"/>
        </w:rPr>
      </w:pPr>
      <w:r>
        <w:rPr>
          <w:rFonts w:asciiTheme="minorHAnsi" w:hAnsiTheme="minorHAnsi" w:cs="Arial"/>
          <w:sz w:val="20"/>
          <w:szCs w:val="20"/>
        </w:rPr>
        <w:t xml:space="preserve">System Integrator </w:t>
      </w:r>
    </w:p>
    <w:p w:rsidR="00214FBC" w:rsidRDefault="00214FBC" w:rsidP="00214FBC">
      <w:pPr>
        <w:pStyle w:val="BodyText21"/>
        <w:spacing w:line="360" w:lineRule="auto"/>
        <w:ind w:left="1080"/>
        <w:rPr>
          <w:rFonts w:asciiTheme="minorHAnsi" w:hAnsiTheme="minorHAnsi" w:cs="Arial"/>
          <w:sz w:val="20"/>
          <w:szCs w:val="20"/>
        </w:rPr>
      </w:pPr>
      <w:r w:rsidRPr="00163A56">
        <w:rPr>
          <w:rFonts w:asciiTheme="minorHAnsi" w:hAnsiTheme="minorHAnsi" w:cs="Arial"/>
          <w:sz w:val="20"/>
          <w:szCs w:val="20"/>
          <w:u w:val="single"/>
        </w:rPr>
        <w:t xml:space="preserve">nel caso di </w:t>
      </w:r>
      <w:r>
        <w:rPr>
          <w:rFonts w:asciiTheme="minorHAnsi" w:hAnsiTheme="minorHAnsi" w:cs="Arial"/>
          <w:sz w:val="20"/>
          <w:szCs w:val="20"/>
          <w:u w:val="single"/>
        </w:rPr>
        <w:t>Distributore/Rivenditore/System Integrator</w:t>
      </w:r>
      <w:r>
        <w:rPr>
          <w:rFonts w:asciiTheme="minorHAnsi" w:hAnsiTheme="minorHAnsi" w:cs="Arial"/>
          <w:sz w:val="20"/>
          <w:szCs w:val="20"/>
        </w:rPr>
        <w:t>:</w:t>
      </w:r>
    </w:p>
    <w:p w:rsidR="00214FBC" w:rsidRPr="00214FBC" w:rsidRDefault="00214FBC" w:rsidP="00A12273">
      <w:pPr>
        <w:pStyle w:val="BodyText21"/>
        <w:numPr>
          <w:ilvl w:val="0"/>
          <w:numId w:val="8"/>
        </w:numPr>
        <w:rPr>
          <w:rFonts w:ascii="Calibri" w:hAnsi="Calibri" w:cs="Arial"/>
          <w:i/>
          <w:sz w:val="20"/>
          <w:szCs w:val="20"/>
        </w:rPr>
      </w:pPr>
      <w:r w:rsidRPr="00214FBC">
        <w:rPr>
          <w:rFonts w:ascii="Calibri" w:hAnsi="Calibri" w:cs="Arial"/>
          <w:i/>
          <w:sz w:val="20"/>
          <w:szCs w:val="20"/>
        </w:rPr>
        <w:t xml:space="preserve">indicare </w:t>
      </w:r>
      <w:r>
        <w:rPr>
          <w:rFonts w:ascii="Calibri" w:hAnsi="Calibri" w:cs="Arial"/>
          <w:i/>
          <w:sz w:val="20"/>
          <w:szCs w:val="20"/>
        </w:rPr>
        <w:t xml:space="preserve">eventuali livelli di partnership con </w:t>
      </w:r>
      <w:r w:rsidR="004235E1">
        <w:rPr>
          <w:rFonts w:ascii="Calibri" w:hAnsi="Calibri" w:cs="Arial"/>
          <w:i/>
          <w:sz w:val="20"/>
          <w:szCs w:val="20"/>
        </w:rPr>
        <w:t xml:space="preserve">la casa produttrice </w:t>
      </w:r>
      <w:r>
        <w:rPr>
          <w:rFonts w:ascii="Calibri" w:hAnsi="Calibri" w:cs="Arial"/>
          <w:i/>
          <w:sz w:val="20"/>
          <w:szCs w:val="20"/>
        </w:rPr>
        <w:t xml:space="preserve">e </w:t>
      </w:r>
      <w:r w:rsidRPr="00214FBC">
        <w:rPr>
          <w:rFonts w:ascii="Calibri" w:hAnsi="Calibri" w:cs="Arial"/>
          <w:i/>
          <w:sz w:val="20"/>
          <w:szCs w:val="20"/>
        </w:rPr>
        <w:t xml:space="preserve">descrivere le caratteristiche tecniche e gli accordi commerciali che definiscono </w:t>
      </w:r>
      <w:r>
        <w:rPr>
          <w:rFonts w:ascii="Calibri" w:hAnsi="Calibri" w:cs="Arial"/>
          <w:i/>
          <w:sz w:val="20"/>
          <w:szCs w:val="20"/>
        </w:rPr>
        <w:t>tale</w:t>
      </w:r>
      <w:r w:rsidRPr="00214FBC">
        <w:rPr>
          <w:rFonts w:ascii="Calibri" w:hAnsi="Calibri" w:cs="Arial"/>
          <w:i/>
          <w:sz w:val="20"/>
          <w:szCs w:val="20"/>
        </w:rPr>
        <w:t xml:space="preserve"> partnership, incluse eventuali particolari condizioni e/o limitazioni nella rivendita di prodotti/servizi.</w:t>
      </w:r>
    </w:p>
    <w:p w:rsidR="00214FBC" w:rsidRDefault="00214FBC" w:rsidP="00214FBC">
      <w:pPr>
        <w:pStyle w:val="BodyText21"/>
        <w:spacing w:line="360" w:lineRule="auto"/>
        <w:ind w:left="1276"/>
        <w:rPr>
          <w:rFonts w:asciiTheme="minorHAnsi" w:hAnsiTheme="minorHAnsi" w:cs="Arial"/>
          <w:sz w:val="20"/>
          <w:szCs w:val="20"/>
        </w:rPr>
      </w:pPr>
      <w:r w:rsidRPr="0081684E">
        <w:rPr>
          <w:rFonts w:ascii="Calibri" w:hAnsi="Calibri" w:cs="Arial"/>
          <w:sz w:val="20"/>
          <w:szCs w:val="20"/>
        </w:rPr>
        <w:t>_________________________________________________________________________________________________________________________________________________________________________________________________________</w:t>
      </w:r>
      <w:r>
        <w:rPr>
          <w:rFonts w:ascii="Calibri" w:hAnsi="Calibri" w:cs="Arial"/>
          <w:sz w:val="20"/>
          <w:szCs w:val="20"/>
        </w:rPr>
        <w:t>______________</w:t>
      </w:r>
    </w:p>
    <w:p w:rsidR="00214FBC" w:rsidRPr="00256580" w:rsidRDefault="00214FBC" w:rsidP="00163A56">
      <w:pPr>
        <w:pStyle w:val="BodyText21"/>
        <w:spacing w:line="360" w:lineRule="auto"/>
        <w:ind w:left="720"/>
        <w:rPr>
          <w:rFonts w:asciiTheme="minorHAnsi" w:hAnsiTheme="minorHAnsi" w:cs="Arial"/>
          <w:b/>
          <w:bCs/>
          <w:sz w:val="20"/>
          <w:szCs w:val="20"/>
        </w:rPr>
      </w:pPr>
    </w:p>
    <w:p w:rsidR="00163A56" w:rsidRDefault="004235E1" w:rsidP="00001F7F">
      <w:pPr>
        <w:pStyle w:val="Paragrafoelenco"/>
        <w:numPr>
          <w:ilvl w:val="0"/>
          <w:numId w:val="12"/>
        </w:numPr>
        <w:spacing w:line="360" w:lineRule="auto"/>
        <w:jc w:val="both"/>
        <w:rPr>
          <w:rFonts w:ascii="Calibri" w:hAnsi="Calibri" w:cs="Arial"/>
          <w:b/>
          <w:sz w:val="20"/>
          <w:szCs w:val="20"/>
        </w:rPr>
      </w:pPr>
      <w:r>
        <w:rPr>
          <w:rFonts w:ascii="Calibri" w:hAnsi="Calibri" w:cs="Arial"/>
          <w:b/>
          <w:sz w:val="20"/>
          <w:szCs w:val="20"/>
        </w:rPr>
        <w:t>I</w:t>
      </w:r>
      <w:r w:rsidR="00163A56" w:rsidRPr="00163A56">
        <w:rPr>
          <w:rFonts w:ascii="Calibri" w:hAnsi="Calibri" w:cs="Arial"/>
          <w:b/>
          <w:sz w:val="20"/>
          <w:szCs w:val="20"/>
        </w:rPr>
        <w:t xml:space="preserve">ndicare </w:t>
      </w:r>
      <w:r w:rsidR="00345BDC">
        <w:rPr>
          <w:rFonts w:ascii="Calibri" w:hAnsi="Calibri" w:cs="Arial"/>
          <w:b/>
          <w:sz w:val="20"/>
          <w:szCs w:val="20"/>
        </w:rPr>
        <w:t>la soluzione di back-up offerta per soddisfare l’esigenza dell’Istituto e il</w:t>
      </w:r>
      <w:r w:rsidR="00163A56" w:rsidRPr="00163A56">
        <w:rPr>
          <w:rFonts w:ascii="Calibri" w:hAnsi="Calibri" w:cs="Arial"/>
          <w:b/>
          <w:sz w:val="20"/>
          <w:szCs w:val="20"/>
        </w:rPr>
        <w:t xml:space="preserve"> tipo di </w:t>
      </w:r>
      <w:r w:rsidR="00163A56" w:rsidRPr="00EB395F">
        <w:rPr>
          <w:rFonts w:ascii="Calibri" w:hAnsi="Calibri" w:cs="Arial"/>
          <w:b/>
          <w:sz w:val="20"/>
          <w:szCs w:val="20"/>
        </w:rPr>
        <w:t>listino</w:t>
      </w:r>
      <w:r w:rsidR="00861BB4" w:rsidRPr="00EB395F">
        <w:rPr>
          <w:rFonts w:ascii="Calibri" w:hAnsi="Calibri" w:cs="Arial"/>
          <w:b/>
          <w:sz w:val="20"/>
          <w:szCs w:val="20"/>
        </w:rPr>
        <w:t xml:space="preserve"> </w:t>
      </w:r>
      <w:r w:rsidR="00861BB4" w:rsidRPr="00E80D19">
        <w:rPr>
          <w:rFonts w:ascii="Calibri" w:hAnsi="Calibri" w:cs="Arial"/>
          <w:b/>
          <w:sz w:val="20"/>
          <w:szCs w:val="20"/>
        </w:rPr>
        <w:t>delle soluzioni di backup</w:t>
      </w:r>
      <w:r w:rsidR="00163A56" w:rsidRPr="00EB395F">
        <w:rPr>
          <w:rFonts w:ascii="Calibri" w:hAnsi="Calibri" w:cs="Arial"/>
          <w:b/>
          <w:sz w:val="20"/>
          <w:szCs w:val="20"/>
        </w:rPr>
        <w:t xml:space="preserve"> disponibile</w:t>
      </w:r>
      <w:r w:rsidR="00163A56" w:rsidRPr="00163A56">
        <w:rPr>
          <w:rFonts w:ascii="Calibri" w:hAnsi="Calibri" w:cs="Arial"/>
          <w:b/>
          <w:sz w:val="20"/>
          <w:szCs w:val="20"/>
        </w:rPr>
        <w:t xml:space="preserve"> per un corretto dimensionamento dell’impegno economico dell</w:t>
      </w:r>
      <w:r w:rsidR="00861BB4">
        <w:rPr>
          <w:rFonts w:ascii="Calibri" w:hAnsi="Calibri" w:cs="Arial"/>
          <w:b/>
          <w:sz w:val="20"/>
          <w:szCs w:val="20"/>
        </w:rPr>
        <w:t>e Amministrazioni</w:t>
      </w:r>
    </w:p>
    <w:p w:rsidR="00DA0F6D" w:rsidRDefault="00DA0F6D" w:rsidP="00DA0F6D">
      <w:pPr>
        <w:pStyle w:val="BodyText21"/>
        <w:spacing w:line="360" w:lineRule="auto"/>
        <w:ind w:left="360"/>
        <w:rPr>
          <w:rFonts w:asciiTheme="minorHAnsi" w:hAnsiTheme="minorHAnsi" w:cs="Arial"/>
          <w:sz w:val="20"/>
          <w:szCs w:val="20"/>
        </w:rPr>
      </w:pPr>
      <w:r w:rsidRPr="0081684E">
        <w:rPr>
          <w:rFonts w:ascii="Calibri" w:hAnsi="Calibri" w:cs="Arial"/>
          <w:sz w:val="20"/>
          <w:szCs w:val="20"/>
        </w:rPr>
        <w:t>_________________________________________________________________________________</w:t>
      </w:r>
    </w:p>
    <w:p w:rsidR="00163A56" w:rsidRDefault="00163A56" w:rsidP="00A12273">
      <w:pPr>
        <w:pStyle w:val="BodyText21"/>
        <w:numPr>
          <w:ilvl w:val="0"/>
          <w:numId w:val="4"/>
        </w:numPr>
        <w:spacing w:line="360" w:lineRule="auto"/>
        <w:ind w:left="851" w:hanging="567"/>
        <w:rPr>
          <w:rFonts w:asciiTheme="minorHAnsi" w:hAnsiTheme="minorHAnsi" w:cs="Arial"/>
          <w:sz w:val="20"/>
          <w:szCs w:val="20"/>
        </w:rPr>
      </w:pPr>
      <w:r>
        <w:rPr>
          <w:rFonts w:asciiTheme="minorHAnsi" w:hAnsiTheme="minorHAnsi" w:cs="Arial"/>
          <w:sz w:val="20"/>
          <w:szCs w:val="20"/>
        </w:rPr>
        <w:t>Listino Pubblico (indicare eventuale link o indicazioni per reperire tale listino)</w:t>
      </w:r>
    </w:p>
    <w:p w:rsidR="00163A56" w:rsidRDefault="00163A56" w:rsidP="00A12273">
      <w:pPr>
        <w:pStyle w:val="BodyText21"/>
        <w:numPr>
          <w:ilvl w:val="0"/>
          <w:numId w:val="4"/>
        </w:numPr>
        <w:spacing w:line="360" w:lineRule="auto"/>
        <w:ind w:left="851" w:hanging="567"/>
        <w:rPr>
          <w:rFonts w:asciiTheme="minorHAnsi" w:hAnsiTheme="minorHAnsi" w:cs="Arial"/>
          <w:sz w:val="20"/>
          <w:szCs w:val="20"/>
        </w:rPr>
      </w:pPr>
      <w:r>
        <w:rPr>
          <w:rFonts w:asciiTheme="minorHAnsi" w:hAnsiTheme="minorHAnsi" w:cs="Arial"/>
          <w:sz w:val="20"/>
          <w:szCs w:val="20"/>
        </w:rPr>
        <w:t>Listino su Richiesta (indicare nominativo a cui rivolgersi per ottenere tale listino)</w:t>
      </w:r>
    </w:p>
    <w:p w:rsidR="00163A56" w:rsidRDefault="00163A56" w:rsidP="00A12273">
      <w:pPr>
        <w:pStyle w:val="BodyText21"/>
        <w:numPr>
          <w:ilvl w:val="0"/>
          <w:numId w:val="4"/>
        </w:numPr>
        <w:spacing w:line="360" w:lineRule="auto"/>
        <w:ind w:left="851" w:hanging="567"/>
        <w:rPr>
          <w:rFonts w:asciiTheme="minorHAnsi" w:hAnsiTheme="minorHAnsi" w:cs="Arial"/>
          <w:sz w:val="20"/>
          <w:szCs w:val="20"/>
        </w:rPr>
      </w:pPr>
      <w:r>
        <w:rPr>
          <w:rFonts w:asciiTheme="minorHAnsi" w:hAnsiTheme="minorHAnsi" w:cs="Arial"/>
          <w:sz w:val="20"/>
          <w:szCs w:val="20"/>
        </w:rPr>
        <w:t>Dimensionamento economico su base esclusivamente progettuale e/o di configurazione</w:t>
      </w:r>
    </w:p>
    <w:p w:rsidR="00256580" w:rsidRDefault="00256580" w:rsidP="00256580">
      <w:pPr>
        <w:pStyle w:val="BodyText21"/>
        <w:spacing w:line="360" w:lineRule="auto"/>
        <w:rPr>
          <w:rFonts w:asciiTheme="minorHAnsi" w:hAnsiTheme="minorHAnsi" w:cs="Arial"/>
          <w:b/>
          <w:bCs/>
          <w:sz w:val="20"/>
          <w:szCs w:val="20"/>
        </w:rPr>
      </w:pPr>
    </w:p>
    <w:p w:rsidR="00845C6E" w:rsidRPr="00163A56" w:rsidRDefault="00845C6E" w:rsidP="00001F7F">
      <w:pPr>
        <w:pStyle w:val="Paragrafoelenco"/>
        <w:numPr>
          <w:ilvl w:val="0"/>
          <w:numId w:val="12"/>
        </w:numPr>
        <w:spacing w:line="360" w:lineRule="auto"/>
        <w:ind w:left="709" w:hanging="425"/>
        <w:jc w:val="both"/>
        <w:rPr>
          <w:rFonts w:ascii="Calibri" w:hAnsi="Calibri" w:cs="Arial"/>
          <w:b/>
          <w:sz w:val="20"/>
          <w:szCs w:val="20"/>
        </w:rPr>
      </w:pPr>
      <w:r w:rsidRPr="00163A56">
        <w:rPr>
          <w:rFonts w:ascii="Calibri" w:hAnsi="Calibri" w:cs="Arial"/>
          <w:b/>
          <w:sz w:val="20"/>
          <w:szCs w:val="20"/>
        </w:rPr>
        <w:t xml:space="preserve">Definire il mercato di riferimento PAC e/o PAL (l’Azienda che risponde deve indicare il proprio mercato di riferimento); definire inoltre il fatturato annuo per gli ultimi tre anni per vendita di </w:t>
      </w:r>
      <w:r w:rsidR="00163A56">
        <w:rPr>
          <w:rFonts w:ascii="Calibri" w:hAnsi="Calibri" w:cs="Arial"/>
          <w:b/>
          <w:sz w:val="20"/>
          <w:szCs w:val="20"/>
        </w:rPr>
        <w:t>soluzioni</w:t>
      </w:r>
      <w:r w:rsidR="001E41E3" w:rsidRPr="00163A56">
        <w:rPr>
          <w:rFonts w:ascii="Calibri" w:hAnsi="Calibri" w:cs="Arial"/>
          <w:b/>
          <w:sz w:val="20"/>
          <w:szCs w:val="20"/>
        </w:rPr>
        <w:t xml:space="preserve"> </w:t>
      </w:r>
      <w:r w:rsidR="00163A56" w:rsidRPr="00163A56">
        <w:rPr>
          <w:rFonts w:ascii="Calibri" w:hAnsi="Calibri" w:cs="Arial"/>
          <w:b/>
          <w:sz w:val="20"/>
          <w:szCs w:val="20"/>
        </w:rPr>
        <w:t>di backup</w:t>
      </w:r>
      <w:r w:rsidR="001E41E3" w:rsidRPr="00163A56">
        <w:rPr>
          <w:rFonts w:ascii="Calibri" w:hAnsi="Calibri" w:cs="Arial"/>
          <w:b/>
          <w:sz w:val="20"/>
          <w:szCs w:val="20"/>
        </w:rPr>
        <w:t xml:space="preserve"> </w:t>
      </w:r>
      <w:r w:rsidRPr="00163A56">
        <w:rPr>
          <w:rFonts w:ascii="Calibri" w:hAnsi="Calibri" w:cs="Arial"/>
          <w:b/>
          <w:sz w:val="20"/>
          <w:szCs w:val="20"/>
        </w:rPr>
        <w:t xml:space="preserve">e relativa manutenzione riferito </w:t>
      </w:r>
      <w:r w:rsidR="001E41E3" w:rsidRPr="00163A56">
        <w:rPr>
          <w:rFonts w:ascii="Calibri" w:hAnsi="Calibri" w:cs="Arial"/>
          <w:b/>
          <w:sz w:val="20"/>
          <w:szCs w:val="20"/>
          <w:u w:val="single"/>
        </w:rPr>
        <w:t xml:space="preserve">sia </w:t>
      </w:r>
      <w:r w:rsidRPr="00163A56">
        <w:rPr>
          <w:rFonts w:ascii="Calibri" w:hAnsi="Calibri" w:cs="Arial"/>
          <w:b/>
          <w:sz w:val="20"/>
          <w:szCs w:val="20"/>
          <w:u w:val="single"/>
        </w:rPr>
        <w:t xml:space="preserve">al mercato italiano </w:t>
      </w:r>
      <w:r w:rsidR="001E41E3" w:rsidRPr="00163A56">
        <w:rPr>
          <w:rFonts w:ascii="Calibri" w:hAnsi="Calibri" w:cs="Arial"/>
          <w:b/>
          <w:sz w:val="20"/>
          <w:szCs w:val="20"/>
          <w:u w:val="single"/>
        </w:rPr>
        <w:t>ch</w:t>
      </w:r>
      <w:r w:rsidRPr="00163A56">
        <w:rPr>
          <w:rFonts w:ascii="Calibri" w:hAnsi="Calibri" w:cs="Arial"/>
          <w:b/>
          <w:sz w:val="20"/>
          <w:szCs w:val="20"/>
          <w:u w:val="single"/>
        </w:rPr>
        <w:t>e alla PA</w:t>
      </w:r>
      <w:r w:rsidR="001E41E3" w:rsidRPr="00163A56">
        <w:rPr>
          <w:rFonts w:ascii="Calibri" w:hAnsi="Calibri" w:cs="Arial"/>
          <w:b/>
          <w:sz w:val="20"/>
          <w:szCs w:val="20"/>
          <w:u w:val="single"/>
        </w:rPr>
        <w:t xml:space="preserve"> italiana</w:t>
      </w:r>
      <w:r w:rsidRPr="00163A56">
        <w:rPr>
          <w:rFonts w:ascii="Calibri" w:hAnsi="Calibri" w:cs="Arial"/>
          <w:b/>
          <w:sz w:val="20"/>
          <w:szCs w:val="20"/>
        </w:rPr>
        <w:t>.</w:t>
      </w:r>
    </w:p>
    <w:p w:rsidR="00845C6E" w:rsidRDefault="00845C6E" w:rsidP="00163A56">
      <w:pPr>
        <w:ind w:left="709"/>
        <w:jc w:val="both"/>
        <w:rPr>
          <w:rFonts w:asciiTheme="minorHAnsi" w:hAnsiTheme="minorHAnsi"/>
          <w:sz w:val="20"/>
          <w:szCs w:val="20"/>
        </w:rPr>
      </w:pPr>
      <w:r w:rsidRPr="00541FBE">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w:t>
      </w:r>
      <w:r w:rsidR="001E41E3">
        <w:rPr>
          <w:rFonts w:asciiTheme="minorHAnsi" w:hAnsiTheme="minorHAnsi"/>
          <w:sz w:val="20"/>
          <w:szCs w:val="20"/>
        </w:rPr>
        <w:t>___________</w:t>
      </w:r>
    </w:p>
    <w:p w:rsidR="00214FBC" w:rsidRDefault="00214FBC" w:rsidP="00163A56">
      <w:pPr>
        <w:ind w:left="709"/>
        <w:jc w:val="both"/>
        <w:rPr>
          <w:rFonts w:asciiTheme="minorHAnsi" w:hAnsiTheme="minorHAnsi"/>
          <w:sz w:val="20"/>
          <w:szCs w:val="20"/>
        </w:rPr>
      </w:pPr>
    </w:p>
    <w:p w:rsidR="00163A56" w:rsidRDefault="00163A56" w:rsidP="00163A56">
      <w:pPr>
        <w:ind w:left="709"/>
        <w:jc w:val="both"/>
      </w:pPr>
    </w:p>
    <w:p w:rsidR="00163A56" w:rsidRPr="00163A56" w:rsidRDefault="00163A56" w:rsidP="00001F7F">
      <w:pPr>
        <w:pStyle w:val="Paragrafoelenco"/>
        <w:numPr>
          <w:ilvl w:val="0"/>
          <w:numId w:val="12"/>
        </w:numPr>
        <w:spacing w:line="360" w:lineRule="auto"/>
        <w:ind w:left="709" w:hanging="425"/>
        <w:jc w:val="both"/>
        <w:rPr>
          <w:rFonts w:ascii="Calibri" w:hAnsi="Calibri" w:cs="Arial"/>
          <w:b/>
          <w:sz w:val="20"/>
          <w:szCs w:val="20"/>
        </w:rPr>
      </w:pPr>
      <w:r w:rsidRPr="00163A56">
        <w:rPr>
          <w:rFonts w:ascii="Calibri" w:hAnsi="Calibri" w:cs="Arial"/>
          <w:b/>
          <w:sz w:val="20"/>
          <w:szCs w:val="20"/>
        </w:rPr>
        <w:t>Specificare il possesso dell’abilitazione al Sistema Dinamico di Acquisizione della Pubbliche Amministrazioni per la fornitura di prodotti e servizi per l'informa</w:t>
      </w:r>
      <w:r>
        <w:rPr>
          <w:rFonts w:ascii="Calibri" w:hAnsi="Calibri" w:cs="Arial"/>
          <w:b/>
          <w:sz w:val="20"/>
          <w:szCs w:val="20"/>
        </w:rPr>
        <w:t>tica e le telecomunicazioni alle</w:t>
      </w:r>
      <w:r w:rsidRPr="00163A56">
        <w:rPr>
          <w:rFonts w:ascii="Calibri" w:hAnsi="Calibri" w:cs="Arial"/>
          <w:b/>
          <w:sz w:val="20"/>
          <w:szCs w:val="20"/>
        </w:rPr>
        <w:t xml:space="preserve"> </w:t>
      </w:r>
      <w:r w:rsidR="00214FBC">
        <w:rPr>
          <w:rFonts w:ascii="Calibri" w:hAnsi="Calibri" w:cs="Arial"/>
          <w:b/>
          <w:sz w:val="20"/>
          <w:szCs w:val="20"/>
        </w:rPr>
        <w:t xml:space="preserve">seguenti </w:t>
      </w:r>
      <w:r w:rsidRPr="00163A56">
        <w:rPr>
          <w:rFonts w:ascii="Calibri" w:hAnsi="Calibri" w:cs="Arial"/>
          <w:b/>
          <w:sz w:val="20"/>
          <w:szCs w:val="20"/>
        </w:rPr>
        <w:t>categori</w:t>
      </w:r>
      <w:r>
        <w:rPr>
          <w:rFonts w:ascii="Calibri" w:hAnsi="Calibri" w:cs="Arial"/>
          <w:b/>
          <w:sz w:val="20"/>
          <w:szCs w:val="20"/>
        </w:rPr>
        <w:t>e</w:t>
      </w:r>
      <w:r w:rsidRPr="00163A56">
        <w:rPr>
          <w:rFonts w:ascii="Calibri" w:hAnsi="Calibri" w:cs="Arial"/>
          <w:b/>
          <w:sz w:val="20"/>
          <w:szCs w:val="20"/>
        </w:rPr>
        <w:t xml:space="preserve"> merceologic</w:t>
      </w:r>
      <w:r>
        <w:rPr>
          <w:rFonts w:ascii="Calibri" w:hAnsi="Calibri" w:cs="Arial"/>
          <w:b/>
          <w:sz w:val="20"/>
          <w:szCs w:val="20"/>
        </w:rPr>
        <w:t>he</w:t>
      </w:r>
      <w:r w:rsidR="00214FBC">
        <w:rPr>
          <w:rFonts w:ascii="Calibri" w:hAnsi="Calibri" w:cs="Arial"/>
          <w:b/>
          <w:sz w:val="20"/>
          <w:szCs w:val="20"/>
        </w:rPr>
        <w:t>:</w:t>
      </w:r>
      <w:r w:rsidRPr="00163A56">
        <w:rPr>
          <w:rFonts w:ascii="Calibri" w:hAnsi="Calibri" w:cs="Arial"/>
          <w:b/>
          <w:sz w:val="20"/>
          <w:szCs w:val="20"/>
        </w:rPr>
        <w:t xml:space="preserve"> </w:t>
      </w:r>
      <w:r>
        <w:rPr>
          <w:rFonts w:ascii="Calibri" w:hAnsi="Calibri" w:cs="Arial"/>
          <w:b/>
          <w:sz w:val="20"/>
          <w:szCs w:val="20"/>
        </w:rPr>
        <w:t xml:space="preserve">Storage, </w:t>
      </w:r>
      <w:r w:rsidR="00214FBC">
        <w:rPr>
          <w:rFonts w:ascii="Calibri" w:hAnsi="Calibri" w:cs="Arial"/>
          <w:b/>
          <w:sz w:val="20"/>
          <w:szCs w:val="20"/>
        </w:rPr>
        <w:t xml:space="preserve">Server e </w:t>
      </w:r>
      <w:r>
        <w:rPr>
          <w:rFonts w:ascii="Calibri" w:hAnsi="Calibri" w:cs="Arial"/>
          <w:b/>
          <w:sz w:val="20"/>
          <w:szCs w:val="20"/>
        </w:rPr>
        <w:t>Software</w:t>
      </w:r>
      <w:r w:rsidRPr="00163A56">
        <w:rPr>
          <w:rFonts w:ascii="Calibri" w:hAnsi="Calibri" w:cs="Arial"/>
          <w:b/>
          <w:sz w:val="20"/>
          <w:szCs w:val="20"/>
        </w:rPr>
        <w:t xml:space="preserve">. </w:t>
      </w:r>
      <w:r w:rsidR="00214FBC">
        <w:rPr>
          <w:rFonts w:ascii="Calibri" w:hAnsi="Calibri" w:cs="Arial"/>
          <w:b/>
          <w:sz w:val="20"/>
          <w:szCs w:val="20"/>
        </w:rPr>
        <w:t xml:space="preserve">Per ognuna delle categorie merceologiche per cui si è in possesso dell’abilitazione, </w:t>
      </w:r>
      <w:r w:rsidRPr="00163A56">
        <w:rPr>
          <w:rFonts w:ascii="Calibri" w:hAnsi="Calibri" w:cs="Arial"/>
          <w:b/>
          <w:sz w:val="20"/>
          <w:szCs w:val="20"/>
        </w:rPr>
        <w:t>specificare la relativa classe di fatturato.</w:t>
      </w:r>
    </w:p>
    <w:p w:rsidR="00214FBC" w:rsidRPr="00214FBC" w:rsidRDefault="00214FBC" w:rsidP="00214FBC">
      <w:pPr>
        <w:ind w:left="708"/>
        <w:jc w:val="both"/>
        <w:rPr>
          <w:rFonts w:asciiTheme="minorHAnsi" w:hAnsiTheme="minorHAnsi"/>
          <w:sz w:val="20"/>
          <w:szCs w:val="20"/>
        </w:rPr>
      </w:pPr>
      <w:r w:rsidRPr="00214FB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w:t>
      </w:r>
    </w:p>
    <w:p w:rsidR="00845C6E" w:rsidRDefault="00845C6E" w:rsidP="00845C6E">
      <w:pPr>
        <w:pStyle w:val="BodyText21"/>
        <w:spacing w:line="360" w:lineRule="auto"/>
        <w:rPr>
          <w:rFonts w:asciiTheme="minorHAnsi" w:hAnsiTheme="minorHAnsi" w:cs="Arial"/>
          <w:sz w:val="20"/>
          <w:szCs w:val="20"/>
        </w:rPr>
      </w:pPr>
    </w:p>
    <w:p w:rsidR="00845C6E" w:rsidRPr="00C0078D" w:rsidRDefault="00845C6E" w:rsidP="00001F7F">
      <w:pPr>
        <w:pStyle w:val="Paragrafoelenco"/>
        <w:numPr>
          <w:ilvl w:val="0"/>
          <w:numId w:val="12"/>
        </w:numPr>
        <w:spacing w:line="360" w:lineRule="auto"/>
        <w:ind w:left="709" w:hanging="425"/>
        <w:jc w:val="both"/>
        <w:rPr>
          <w:rFonts w:ascii="Calibri" w:hAnsi="Calibri" w:cs="Arial"/>
          <w:b/>
          <w:sz w:val="20"/>
          <w:szCs w:val="20"/>
        </w:rPr>
      </w:pPr>
      <w:r w:rsidRPr="00C0078D">
        <w:rPr>
          <w:rFonts w:ascii="Calibri" w:hAnsi="Calibri" w:cs="Arial"/>
          <w:b/>
          <w:sz w:val="20"/>
          <w:szCs w:val="20"/>
        </w:rPr>
        <w:t>Indicare le condizioni economiche mediamente praticate per il tipo di fornitura in questione (es. sconti praticati sugli eventuali prezzi di listino/dimensionamento economico di massima, in funzione dei fabbisogni rappresentati), con specifico dettaglio sui servizi di manutenzione dei singoli prodotti (HW, SW).</w:t>
      </w:r>
    </w:p>
    <w:p w:rsidR="001E41E3" w:rsidRDefault="001E41E3" w:rsidP="001E41E3">
      <w:pPr>
        <w:pStyle w:val="Paragrafoelenco"/>
        <w:ind w:left="644"/>
        <w:jc w:val="both"/>
        <w:rPr>
          <w:rFonts w:asciiTheme="minorHAnsi" w:hAnsiTheme="minorHAnsi"/>
          <w:sz w:val="20"/>
          <w:szCs w:val="20"/>
        </w:rPr>
      </w:pPr>
      <w:r w:rsidRPr="00C0078D">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w:t>
      </w:r>
    </w:p>
    <w:p w:rsidR="00B136C3" w:rsidRPr="001E41E3" w:rsidRDefault="00B136C3" w:rsidP="001E41E3">
      <w:pPr>
        <w:pStyle w:val="Paragrafoelenco"/>
        <w:ind w:left="644"/>
        <w:jc w:val="both"/>
        <w:rPr>
          <w:rFonts w:asciiTheme="minorHAnsi" w:hAnsiTheme="minorHAnsi"/>
          <w:sz w:val="20"/>
          <w:szCs w:val="20"/>
        </w:rPr>
      </w:pPr>
    </w:p>
    <w:p w:rsidR="00B136C3" w:rsidRPr="00214FBC" w:rsidRDefault="00B136C3" w:rsidP="009370B1">
      <w:pPr>
        <w:pStyle w:val="Paragrafoelenco"/>
      </w:pPr>
    </w:p>
    <w:p w:rsidR="0042108A" w:rsidRDefault="0042108A" w:rsidP="0042108A">
      <w:pPr>
        <w:pStyle w:val="Paragrafoelenco"/>
        <w:numPr>
          <w:ilvl w:val="0"/>
          <w:numId w:val="12"/>
        </w:numPr>
        <w:spacing w:line="360" w:lineRule="auto"/>
        <w:ind w:left="709" w:hanging="425"/>
        <w:jc w:val="both"/>
        <w:rPr>
          <w:rFonts w:ascii="Calibri" w:hAnsi="Calibri" w:cs="Arial"/>
          <w:b/>
          <w:sz w:val="20"/>
          <w:szCs w:val="20"/>
        </w:rPr>
      </w:pPr>
      <w:r>
        <w:rPr>
          <w:rFonts w:ascii="Calibri" w:hAnsi="Calibri" w:cs="Arial"/>
          <w:b/>
          <w:sz w:val="20"/>
          <w:szCs w:val="20"/>
        </w:rPr>
        <w:t>Fornire i</w:t>
      </w:r>
      <w:r w:rsidRPr="009370B1">
        <w:rPr>
          <w:rFonts w:ascii="Calibri" w:hAnsi="Calibri" w:cs="Arial"/>
          <w:b/>
          <w:sz w:val="20"/>
          <w:szCs w:val="20"/>
        </w:rPr>
        <w:t>ndicazion</w:t>
      </w:r>
      <w:r>
        <w:rPr>
          <w:rFonts w:ascii="Calibri" w:hAnsi="Calibri" w:cs="Arial"/>
          <w:b/>
          <w:sz w:val="20"/>
          <w:szCs w:val="20"/>
        </w:rPr>
        <w:t>i</w:t>
      </w:r>
      <w:r w:rsidRPr="009370B1">
        <w:rPr>
          <w:rFonts w:ascii="Calibri" w:hAnsi="Calibri" w:cs="Arial"/>
          <w:b/>
          <w:sz w:val="20"/>
          <w:szCs w:val="20"/>
        </w:rPr>
        <w:t xml:space="preserve"> </w:t>
      </w:r>
      <w:r>
        <w:rPr>
          <w:rFonts w:ascii="Calibri" w:hAnsi="Calibri" w:cs="Arial"/>
          <w:b/>
          <w:sz w:val="20"/>
          <w:szCs w:val="20"/>
        </w:rPr>
        <w:t>circa</w:t>
      </w:r>
      <w:r w:rsidRPr="009370B1">
        <w:rPr>
          <w:rFonts w:ascii="Calibri" w:hAnsi="Calibri" w:cs="Arial"/>
          <w:b/>
          <w:sz w:val="20"/>
          <w:szCs w:val="20"/>
        </w:rPr>
        <w:t xml:space="preserve"> ulteriori elementi/informazioni che possano essere utili per lo sviluppo della presente iniziativa</w:t>
      </w:r>
    </w:p>
    <w:p w:rsidR="0042108A" w:rsidRDefault="0042108A" w:rsidP="0042108A">
      <w:pPr>
        <w:pStyle w:val="Paragrafoelenco"/>
        <w:ind w:left="644"/>
      </w:pPr>
      <w:r w:rsidRPr="00214FBC">
        <w:t>____________________________________________________________________________________________________________________________________________________________</w:t>
      </w:r>
      <w:r>
        <w:t>_______________________________________</w:t>
      </w:r>
    </w:p>
    <w:p w:rsidR="00163A56" w:rsidRDefault="00163A56" w:rsidP="00845C6E">
      <w:pPr>
        <w:jc w:val="both"/>
        <w:rPr>
          <w:rFonts w:asciiTheme="minorHAnsi" w:hAnsiTheme="minorHAnsi"/>
          <w:sz w:val="20"/>
          <w:szCs w:val="20"/>
        </w:rPr>
      </w:pPr>
    </w:p>
    <w:p w:rsidR="0042108A" w:rsidRDefault="0042108A" w:rsidP="00845C6E">
      <w:pPr>
        <w:jc w:val="both"/>
        <w:rPr>
          <w:rFonts w:asciiTheme="minorHAnsi" w:hAnsiTheme="minorHAnsi"/>
          <w:sz w:val="20"/>
          <w:szCs w:val="20"/>
        </w:rPr>
      </w:pPr>
    </w:p>
    <w:p w:rsidR="000B40D4" w:rsidRDefault="000B40D4" w:rsidP="00BF13C1">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rsidR="007D216F" w:rsidRDefault="007D216F" w:rsidP="00BF13C1">
      <w:pPr>
        <w:ind w:left="284"/>
        <w:jc w:val="both"/>
        <w:rPr>
          <w:rFonts w:ascii="Trebuchet MS" w:hAnsi="Trebuchet MS" w:cs="Arial"/>
          <w:i/>
          <w:color w:val="0000FF"/>
          <w:sz w:val="20"/>
          <w:szCs w:val="20"/>
        </w:rPr>
      </w:pPr>
    </w:p>
    <w:tbl>
      <w:tblPr>
        <w:tblW w:w="2822" w:type="dxa"/>
        <w:tblInd w:w="108" w:type="dxa"/>
        <w:tblLook w:val="01E0" w:firstRow="1" w:lastRow="1" w:firstColumn="1" w:lastColumn="1" w:noHBand="0" w:noVBand="0"/>
      </w:tblPr>
      <w:tblGrid>
        <w:gridCol w:w="2822"/>
      </w:tblGrid>
      <w:tr w:rsidR="001E204E" w:rsidRPr="001E204E" w:rsidTr="001E204E">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BF387E" w:rsidRPr="00BB4433" w:rsidRDefault="00BF387E" w:rsidP="00BF13C1">
            <w:pPr>
              <w:ind w:left="284"/>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BF387E" w:rsidRPr="00132242" w:rsidTr="007D216F">
        <w:tc>
          <w:tcPr>
            <w:tcW w:w="2822" w:type="dxa"/>
            <w:tcBorders>
              <w:top w:val="single" w:sz="4" w:space="0" w:color="FFFFFF" w:themeColor="background1"/>
            </w:tcBorders>
            <w:shd w:val="clear" w:color="auto" w:fill="auto"/>
          </w:tcPr>
          <w:p w:rsidR="00BF387E" w:rsidRPr="00561A7D" w:rsidRDefault="00BF387E" w:rsidP="00BF13C1">
            <w:pPr>
              <w:ind w:left="284"/>
              <w:jc w:val="center"/>
              <w:rPr>
                <w:rFonts w:asciiTheme="minorHAnsi" w:hAnsiTheme="minorHAnsi" w:cs="Arial"/>
                <w:bCs/>
                <w:sz w:val="20"/>
                <w:szCs w:val="20"/>
                <w:highlight w:val="yellow"/>
              </w:rPr>
            </w:pPr>
            <w:r w:rsidRPr="00561A7D">
              <w:rPr>
                <w:rFonts w:asciiTheme="minorHAnsi" w:hAnsiTheme="minorHAnsi" w:cs="Arial"/>
                <w:bCs/>
                <w:color w:val="FF0000"/>
                <w:sz w:val="20"/>
                <w:szCs w:val="20"/>
              </w:rPr>
              <w:t>[Nome e Cognome]</w:t>
            </w:r>
          </w:p>
        </w:tc>
      </w:tr>
      <w:tr w:rsidR="00BF387E" w:rsidRPr="00132242" w:rsidTr="007D216F">
        <w:trPr>
          <w:trHeight w:val="413"/>
        </w:trPr>
        <w:tc>
          <w:tcPr>
            <w:tcW w:w="2822" w:type="dxa"/>
            <w:shd w:val="clear" w:color="auto" w:fill="auto"/>
          </w:tcPr>
          <w:p w:rsidR="00BF387E" w:rsidRDefault="00BF387E" w:rsidP="00BF13C1">
            <w:pPr>
              <w:ind w:left="284"/>
              <w:jc w:val="both"/>
              <w:rPr>
                <w:rFonts w:ascii="Trebuchet MS" w:hAnsi="Trebuchet MS" w:cs="Arial"/>
                <w:bCs/>
                <w:i/>
                <w:sz w:val="20"/>
                <w:szCs w:val="20"/>
                <w:highlight w:val="yellow"/>
              </w:rPr>
            </w:pPr>
          </w:p>
          <w:p w:rsidR="00BF387E" w:rsidRPr="00132242" w:rsidRDefault="00BF387E" w:rsidP="00BF13C1">
            <w:pPr>
              <w:ind w:left="284"/>
              <w:jc w:val="both"/>
              <w:rPr>
                <w:rFonts w:ascii="Trebuchet MS" w:hAnsi="Trebuchet MS" w:cs="Arial"/>
                <w:bCs/>
                <w:i/>
                <w:sz w:val="20"/>
                <w:szCs w:val="20"/>
                <w:highlight w:val="yellow"/>
              </w:rPr>
            </w:pPr>
          </w:p>
          <w:p w:rsidR="00BF387E" w:rsidRPr="00132242" w:rsidRDefault="00BF387E" w:rsidP="00BF13C1">
            <w:pPr>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rsidR="00C1657D" w:rsidRDefault="00C1657D" w:rsidP="0089283C">
      <w:pPr>
        <w:ind w:left="284"/>
        <w:jc w:val="both"/>
        <w:rPr>
          <w:rFonts w:asciiTheme="minorHAnsi" w:hAnsiTheme="minorHAnsi" w:cs="Arial"/>
          <w:b/>
          <w:bCs/>
          <w:sz w:val="22"/>
          <w:szCs w:val="20"/>
        </w:rPr>
      </w:pPr>
    </w:p>
    <w:p w:rsidR="0089283C" w:rsidRPr="007B2DF0" w:rsidRDefault="00C1657D" w:rsidP="00C1657D">
      <w:pPr>
        <w:rPr>
          <w:rFonts w:asciiTheme="minorHAnsi" w:hAnsiTheme="minorHAnsi" w:cs="Arial"/>
          <w:b/>
          <w:bCs/>
          <w:sz w:val="22"/>
          <w:szCs w:val="20"/>
        </w:rPr>
      </w:pPr>
      <w:r>
        <w:rPr>
          <w:rFonts w:asciiTheme="minorHAnsi" w:hAnsiTheme="minorHAnsi" w:cs="Arial"/>
          <w:b/>
          <w:bCs/>
          <w:sz w:val="22"/>
          <w:szCs w:val="20"/>
        </w:rPr>
        <w:br w:type="page"/>
      </w:r>
      <w:r w:rsidR="0089283C" w:rsidRPr="007B2DF0">
        <w:rPr>
          <w:rFonts w:asciiTheme="minorHAnsi" w:hAnsiTheme="minorHAnsi" w:cs="Arial"/>
          <w:b/>
          <w:bCs/>
          <w:sz w:val="22"/>
          <w:szCs w:val="20"/>
        </w:rPr>
        <w:lastRenderedPageBreak/>
        <w:t>Questionario tecnico</w:t>
      </w:r>
    </w:p>
    <w:p w:rsidR="0089283C" w:rsidRDefault="0089283C" w:rsidP="0089283C">
      <w:pPr>
        <w:spacing w:line="276" w:lineRule="auto"/>
        <w:ind w:left="284"/>
        <w:jc w:val="both"/>
        <w:rPr>
          <w:rFonts w:asciiTheme="minorHAnsi" w:hAnsiTheme="minorHAnsi" w:cs="Arial"/>
          <w:bCs/>
          <w:sz w:val="20"/>
          <w:szCs w:val="20"/>
        </w:rPr>
      </w:pPr>
    </w:p>
    <w:p w:rsidR="0089283C" w:rsidRPr="00CF33D3" w:rsidRDefault="0089283C" w:rsidP="0089283C">
      <w:pPr>
        <w:spacing w:line="276" w:lineRule="auto"/>
        <w:ind w:left="284"/>
        <w:jc w:val="both"/>
        <w:rPr>
          <w:rFonts w:asciiTheme="minorHAnsi" w:hAnsiTheme="minorHAnsi" w:cs="Arial"/>
          <w:bCs/>
          <w:sz w:val="18"/>
          <w:szCs w:val="18"/>
        </w:rPr>
      </w:pPr>
      <w:r w:rsidRPr="00CF33D3">
        <w:rPr>
          <w:rFonts w:asciiTheme="minorHAnsi" w:hAnsiTheme="minorHAnsi" w:cs="Arial"/>
          <w:bCs/>
          <w:sz w:val="18"/>
          <w:szCs w:val="18"/>
        </w:rPr>
        <w:t xml:space="preserve">&lt;&lt;Il questionario </w:t>
      </w:r>
      <w:r w:rsidR="00950EE0">
        <w:rPr>
          <w:rFonts w:asciiTheme="minorHAnsi" w:hAnsiTheme="minorHAnsi" w:cs="Arial"/>
          <w:bCs/>
          <w:sz w:val="18"/>
          <w:szCs w:val="18"/>
        </w:rPr>
        <w:t xml:space="preserve">tecnico </w:t>
      </w:r>
      <w:r w:rsidRPr="00CF33D3">
        <w:rPr>
          <w:rFonts w:asciiTheme="minorHAnsi" w:hAnsiTheme="minorHAnsi" w:cs="Arial"/>
          <w:bCs/>
          <w:sz w:val="18"/>
          <w:szCs w:val="18"/>
        </w:rPr>
        <w:t>si compone di una serie puntuale di descrizioni del potenziale fabbisogno base, e di domande, come richiesto dalla Committente (</w:t>
      </w:r>
      <w:r>
        <w:rPr>
          <w:rFonts w:asciiTheme="minorHAnsi" w:hAnsiTheme="minorHAnsi" w:cs="Arial"/>
          <w:bCs/>
          <w:sz w:val="18"/>
          <w:szCs w:val="18"/>
        </w:rPr>
        <w:t>INAIL</w:t>
      </w:r>
      <w:r w:rsidRPr="00CF33D3">
        <w:rPr>
          <w:rFonts w:asciiTheme="minorHAnsi" w:hAnsiTheme="minorHAnsi" w:cs="Arial"/>
          <w:bCs/>
          <w:sz w:val="18"/>
          <w:szCs w:val="18"/>
        </w:rPr>
        <w:t xml:space="preserve">), alle quali l’Operatore Economico dovrà cercare di rispondere nel modo più esaustivo e completo possibile, in modo positivo o negativo, segnalando e quantificando eventuali valori migliorativi disponibili nel proprio portfolio di soluzioni </w:t>
      </w:r>
      <w:r>
        <w:rPr>
          <w:rFonts w:asciiTheme="minorHAnsi" w:hAnsiTheme="minorHAnsi" w:cs="Arial"/>
          <w:bCs/>
          <w:sz w:val="18"/>
          <w:szCs w:val="18"/>
        </w:rPr>
        <w:t>di Backup di livello Enterprise</w:t>
      </w:r>
      <w:r w:rsidRPr="00CF33D3">
        <w:rPr>
          <w:rFonts w:asciiTheme="minorHAnsi" w:hAnsiTheme="minorHAnsi" w:cs="Arial"/>
          <w:bCs/>
          <w:sz w:val="18"/>
          <w:szCs w:val="18"/>
        </w:rPr>
        <w:t xml:space="preserve"> disponibili, così come eventuali equivalenze tecniche e/o funzionali, e/o note, suggerimenti o proposte alternative che ritenessero poter essere di interesse della Committente.</w:t>
      </w:r>
    </w:p>
    <w:p w:rsidR="0089283C" w:rsidRPr="00CF33D3" w:rsidRDefault="0089283C" w:rsidP="0089283C">
      <w:pPr>
        <w:spacing w:line="276" w:lineRule="auto"/>
        <w:ind w:left="284"/>
        <w:jc w:val="both"/>
        <w:rPr>
          <w:rFonts w:asciiTheme="minorHAnsi" w:hAnsiTheme="minorHAnsi" w:cs="Arial"/>
          <w:bCs/>
          <w:sz w:val="18"/>
          <w:szCs w:val="18"/>
        </w:rPr>
      </w:pPr>
    </w:p>
    <w:p w:rsidR="0089283C" w:rsidRPr="00C1657D" w:rsidRDefault="0089283C" w:rsidP="0089283C">
      <w:pPr>
        <w:spacing w:line="276" w:lineRule="auto"/>
        <w:ind w:left="284"/>
        <w:jc w:val="both"/>
        <w:rPr>
          <w:rFonts w:asciiTheme="minorHAnsi" w:hAnsiTheme="minorHAnsi" w:cs="Arial"/>
          <w:bCs/>
          <w:sz w:val="18"/>
          <w:szCs w:val="18"/>
        </w:rPr>
      </w:pPr>
      <w:r w:rsidRPr="00C1657D">
        <w:rPr>
          <w:rFonts w:asciiTheme="minorHAnsi" w:hAnsiTheme="minorHAnsi" w:cs="Arial"/>
          <w:bCs/>
          <w:sz w:val="18"/>
          <w:szCs w:val="18"/>
        </w:rPr>
        <w:t xml:space="preserve">La lista viene somministrata all’azienda in forma di schema elettronico (foglio </w:t>
      </w:r>
      <w:proofErr w:type="spellStart"/>
      <w:r w:rsidRPr="00C1657D">
        <w:rPr>
          <w:rFonts w:asciiTheme="minorHAnsi" w:hAnsiTheme="minorHAnsi" w:cs="Arial"/>
          <w:bCs/>
          <w:sz w:val="18"/>
          <w:szCs w:val="18"/>
        </w:rPr>
        <w:t>excel</w:t>
      </w:r>
      <w:proofErr w:type="spellEnd"/>
      <w:r w:rsidRPr="00C1657D">
        <w:rPr>
          <w:rFonts w:asciiTheme="minorHAnsi" w:hAnsiTheme="minorHAnsi" w:cs="Arial"/>
          <w:bCs/>
          <w:sz w:val="18"/>
          <w:szCs w:val="18"/>
        </w:rPr>
        <w:t>), per permettere una più semplice compilazione.</w:t>
      </w:r>
    </w:p>
    <w:p w:rsidR="0089283C" w:rsidRPr="00C1657D" w:rsidRDefault="0089283C" w:rsidP="0089283C">
      <w:pPr>
        <w:spacing w:line="276" w:lineRule="auto"/>
        <w:ind w:left="284"/>
        <w:jc w:val="both"/>
        <w:rPr>
          <w:rFonts w:asciiTheme="minorHAnsi" w:hAnsiTheme="minorHAnsi" w:cs="Arial"/>
          <w:bCs/>
          <w:sz w:val="18"/>
          <w:szCs w:val="18"/>
        </w:rPr>
      </w:pPr>
    </w:p>
    <w:p w:rsidR="0089283C" w:rsidRPr="00C1657D" w:rsidRDefault="00950EE0" w:rsidP="0089283C">
      <w:pPr>
        <w:spacing w:line="276" w:lineRule="auto"/>
        <w:ind w:left="284"/>
        <w:jc w:val="both"/>
        <w:rPr>
          <w:rFonts w:asciiTheme="minorHAnsi" w:hAnsiTheme="minorHAnsi" w:cs="Arial"/>
          <w:bCs/>
          <w:sz w:val="18"/>
          <w:szCs w:val="18"/>
        </w:rPr>
      </w:pPr>
      <w:r>
        <w:rPr>
          <w:rFonts w:asciiTheme="minorHAnsi" w:hAnsiTheme="minorHAnsi" w:cs="Arial"/>
          <w:bCs/>
          <w:sz w:val="18"/>
          <w:szCs w:val="18"/>
        </w:rPr>
        <w:t>In particolare, i</w:t>
      </w:r>
      <w:r w:rsidR="0089283C" w:rsidRPr="00C1657D">
        <w:rPr>
          <w:rFonts w:asciiTheme="minorHAnsi" w:hAnsiTheme="minorHAnsi" w:cs="Arial"/>
          <w:bCs/>
          <w:sz w:val="18"/>
          <w:szCs w:val="18"/>
        </w:rPr>
        <w:t xml:space="preserve">l foglio </w:t>
      </w:r>
      <w:proofErr w:type="spellStart"/>
      <w:r w:rsidR="0089283C" w:rsidRPr="00C1657D">
        <w:rPr>
          <w:rFonts w:asciiTheme="minorHAnsi" w:hAnsiTheme="minorHAnsi" w:cs="Arial"/>
          <w:bCs/>
          <w:sz w:val="18"/>
          <w:szCs w:val="18"/>
        </w:rPr>
        <w:t>excel</w:t>
      </w:r>
      <w:proofErr w:type="spellEnd"/>
      <w:r w:rsidR="0089283C" w:rsidRPr="00C1657D">
        <w:rPr>
          <w:rFonts w:asciiTheme="minorHAnsi" w:hAnsiTheme="minorHAnsi" w:cs="Arial"/>
          <w:bCs/>
          <w:sz w:val="18"/>
          <w:szCs w:val="18"/>
        </w:rPr>
        <w:t xml:space="preserve"> è costituito da </w:t>
      </w:r>
      <w:r w:rsidR="00774FDA">
        <w:rPr>
          <w:rFonts w:asciiTheme="minorHAnsi" w:hAnsiTheme="minorHAnsi" w:cs="Arial"/>
          <w:bCs/>
          <w:sz w:val="18"/>
          <w:szCs w:val="18"/>
        </w:rPr>
        <w:t>tre</w:t>
      </w:r>
      <w:r w:rsidR="0089283C" w:rsidRPr="00C1657D">
        <w:rPr>
          <w:rFonts w:asciiTheme="minorHAnsi" w:hAnsiTheme="minorHAnsi" w:cs="Arial"/>
          <w:bCs/>
          <w:sz w:val="18"/>
          <w:szCs w:val="18"/>
        </w:rPr>
        <w:t xml:space="preserve"> </w:t>
      </w:r>
      <w:proofErr w:type="spellStart"/>
      <w:r w:rsidR="0089283C" w:rsidRPr="00C1657D">
        <w:rPr>
          <w:rFonts w:asciiTheme="minorHAnsi" w:hAnsiTheme="minorHAnsi" w:cs="Arial"/>
          <w:bCs/>
          <w:sz w:val="18"/>
          <w:szCs w:val="18"/>
        </w:rPr>
        <w:t>sheet</w:t>
      </w:r>
      <w:proofErr w:type="spellEnd"/>
      <w:r w:rsidR="0089283C" w:rsidRPr="00C1657D">
        <w:rPr>
          <w:rFonts w:asciiTheme="minorHAnsi" w:hAnsiTheme="minorHAnsi" w:cs="Arial"/>
          <w:bCs/>
          <w:sz w:val="18"/>
          <w:szCs w:val="18"/>
        </w:rPr>
        <w:t>:</w:t>
      </w:r>
    </w:p>
    <w:p w:rsidR="0089283C" w:rsidRPr="00C1657D" w:rsidRDefault="00C1657D" w:rsidP="0089283C">
      <w:pPr>
        <w:pStyle w:val="Paragrafoelenco"/>
        <w:numPr>
          <w:ilvl w:val="0"/>
          <w:numId w:val="24"/>
        </w:numPr>
        <w:spacing w:line="276" w:lineRule="auto"/>
        <w:jc w:val="both"/>
        <w:rPr>
          <w:rFonts w:asciiTheme="minorHAnsi" w:hAnsiTheme="minorHAnsi" w:cs="Arial"/>
          <w:bCs/>
          <w:sz w:val="18"/>
          <w:szCs w:val="18"/>
        </w:rPr>
      </w:pPr>
      <w:r w:rsidRPr="00C1657D">
        <w:rPr>
          <w:rFonts w:asciiTheme="minorHAnsi" w:eastAsia="Verdana" w:hAnsiTheme="minorHAnsi" w:cstheme="minorHAnsi"/>
          <w:color w:val="000000"/>
          <w:sz w:val="18"/>
          <w:szCs w:val="18"/>
        </w:rPr>
        <w:t xml:space="preserve">Il primo </w:t>
      </w:r>
      <w:proofErr w:type="spellStart"/>
      <w:r w:rsidRPr="00C1657D">
        <w:rPr>
          <w:rFonts w:asciiTheme="minorHAnsi" w:eastAsia="Verdana" w:hAnsiTheme="minorHAnsi" w:cstheme="minorHAnsi"/>
          <w:color w:val="000000"/>
          <w:sz w:val="18"/>
          <w:szCs w:val="18"/>
        </w:rPr>
        <w:t>sheet</w:t>
      </w:r>
      <w:proofErr w:type="spellEnd"/>
      <w:r w:rsidRPr="00C1657D">
        <w:rPr>
          <w:rFonts w:asciiTheme="minorHAnsi" w:eastAsia="Verdana" w:hAnsiTheme="minorHAnsi" w:cstheme="minorHAnsi"/>
          <w:color w:val="000000"/>
          <w:sz w:val="18"/>
          <w:szCs w:val="18"/>
        </w:rPr>
        <w:t xml:space="preserve"> denominato “</w:t>
      </w:r>
      <w:r w:rsidRPr="00C1657D">
        <w:rPr>
          <w:rFonts w:asciiTheme="minorHAnsi" w:eastAsia="Verdana" w:hAnsiTheme="minorHAnsi" w:cstheme="minorHAnsi"/>
          <w:i/>
          <w:color w:val="000000"/>
          <w:sz w:val="18"/>
          <w:szCs w:val="18"/>
        </w:rPr>
        <w:t>requisiti funzionali</w:t>
      </w:r>
      <w:r w:rsidRPr="00C1657D">
        <w:rPr>
          <w:rFonts w:asciiTheme="minorHAnsi" w:eastAsia="Verdana" w:hAnsiTheme="minorHAnsi" w:cstheme="minorHAnsi"/>
          <w:color w:val="000000"/>
          <w:sz w:val="18"/>
          <w:szCs w:val="18"/>
        </w:rPr>
        <w:t>” dovrà essere</w:t>
      </w:r>
      <w:r w:rsidR="00774FDA">
        <w:rPr>
          <w:rFonts w:asciiTheme="minorHAnsi" w:eastAsia="Verdana" w:hAnsiTheme="minorHAnsi" w:cstheme="minorHAnsi"/>
          <w:color w:val="000000"/>
          <w:sz w:val="18"/>
          <w:szCs w:val="18"/>
        </w:rPr>
        <w:t xml:space="preserve"> sempre</w:t>
      </w:r>
      <w:r w:rsidRPr="00C1657D">
        <w:rPr>
          <w:rFonts w:asciiTheme="minorHAnsi" w:eastAsia="Verdana" w:hAnsiTheme="minorHAnsi" w:cstheme="minorHAnsi"/>
          <w:color w:val="000000"/>
          <w:sz w:val="18"/>
          <w:szCs w:val="18"/>
        </w:rPr>
        <w:t xml:space="preserve"> compilato a prescindere dalla tipologia di soluzione presentata (sia essa costituita da un </w:t>
      </w:r>
      <w:r w:rsidRPr="00C1657D">
        <w:rPr>
          <w:rFonts w:asciiTheme="minorHAnsi" w:eastAsia="Verdana" w:hAnsiTheme="minorHAnsi" w:cstheme="minorHAnsi"/>
          <w:b/>
          <w:color w:val="000000"/>
          <w:sz w:val="18"/>
          <w:szCs w:val="18"/>
        </w:rPr>
        <w:t>Appliance</w:t>
      </w:r>
      <w:r w:rsidRPr="00C1657D">
        <w:rPr>
          <w:rFonts w:asciiTheme="minorHAnsi" w:eastAsia="Verdana" w:hAnsiTheme="minorHAnsi" w:cstheme="minorHAnsi"/>
          <w:color w:val="000000"/>
          <w:sz w:val="18"/>
          <w:szCs w:val="18"/>
        </w:rPr>
        <w:t xml:space="preserve"> o da soluzione </w:t>
      </w:r>
      <w:r w:rsidRPr="00C1657D">
        <w:rPr>
          <w:rFonts w:asciiTheme="minorHAnsi" w:eastAsia="Verdana" w:hAnsiTheme="minorHAnsi" w:cstheme="minorHAnsi"/>
          <w:b/>
          <w:color w:val="000000"/>
          <w:sz w:val="18"/>
          <w:szCs w:val="18"/>
        </w:rPr>
        <w:t>Hardware + Software</w:t>
      </w:r>
      <w:r w:rsidRPr="00C1657D">
        <w:rPr>
          <w:rFonts w:asciiTheme="minorHAnsi" w:eastAsia="Verdana" w:hAnsiTheme="minorHAnsi" w:cstheme="minorHAnsi"/>
          <w:color w:val="000000"/>
          <w:sz w:val="18"/>
          <w:szCs w:val="18"/>
        </w:rPr>
        <w:t>)</w:t>
      </w:r>
      <w:r w:rsidR="00774FDA">
        <w:rPr>
          <w:rFonts w:asciiTheme="minorHAnsi" w:eastAsia="Verdana" w:hAnsiTheme="minorHAnsi" w:cstheme="minorHAnsi"/>
          <w:color w:val="000000"/>
          <w:sz w:val="18"/>
          <w:szCs w:val="18"/>
        </w:rPr>
        <w:t>;</w:t>
      </w:r>
    </w:p>
    <w:p w:rsidR="00C1657D" w:rsidRPr="00774FDA" w:rsidRDefault="00C1657D" w:rsidP="0089283C">
      <w:pPr>
        <w:pStyle w:val="Paragrafoelenco"/>
        <w:numPr>
          <w:ilvl w:val="0"/>
          <w:numId w:val="24"/>
        </w:numPr>
        <w:spacing w:line="276" w:lineRule="auto"/>
        <w:jc w:val="both"/>
        <w:rPr>
          <w:rFonts w:asciiTheme="minorHAnsi" w:hAnsiTheme="minorHAnsi" w:cs="Arial"/>
          <w:bCs/>
          <w:sz w:val="18"/>
          <w:szCs w:val="18"/>
        </w:rPr>
      </w:pPr>
      <w:r w:rsidRPr="00C1657D">
        <w:rPr>
          <w:rFonts w:asciiTheme="minorHAnsi" w:eastAsia="Verdana" w:hAnsiTheme="minorHAnsi" w:cstheme="minorHAnsi"/>
          <w:color w:val="000000"/>
          <w:sz w:val="18"/>
          <w:szCs w:val="18"/>
        </w:rPr>
        <w:t xml:space="preserve">Il secondo </w:t>
      </w:r>
      <w:proofErr w:type="spellStart"/>
      <w:r w:rsidRPr="00C1657D">
        <w:rPr>
          <w:rFonts w:asciiTheme="minorHAnsi" w:eastAsia="Verdana" w:hAnsiTheme="minorHAnsi" w:cstheme="minorHAnsi"/>
          <w:color w:val="000000"/>
          <w:sz w:val="18"/>
          <w:szCs w:val="18"/>
        </w:rPr>
        <w:t>sheet</w:t>
      </w:r>
      <w:proofErr w:type="spellEnd"/>
      <w:r w:rsidRPr="00C1657D">
        <w:rPr>
          <w:rFonts w:asciiTheme="minorHAnsi" w:eastAsia="Verdana" w:hAnsiTheme="minorHAnsi" w:cstheme="minorHAnsi"/>
          <w:color w:val="000000"/>
          <w:sz w:val="18"/>
          <w:szCs w:val="18"/>
        </w:rPr>
        <w:t xml:space="preserve"> denominato “</w:t>
      </w:r>
      <w:r w:rsidRPr="00C1657D">
        <w:rPr>
          <w:rFonts w:asciiTheme="minorHAnsi" w:eastAsia="Verdana" w:hAnsiTheme="minorHAnsi" w:cstheme="minorHAnsi"/>
          <w:i/>
          <w:color w:val="000000"/>
          <w:sz w:val="18"/>
          <w:szCs w:val="18"/>
        </w:rPr>
        <w:t>requisiti componente storage</w:t>
      </w:r>
      <w:r w:rsidRPr="00C1657D">
        <w:rPr>
          <w:rFonts w:asciiTheme="minorHAnsi" w:eastAsia="Verdana" w:hAnsiTheme="minorHAnsi" w:cstheme="minorHAnsi"/>
          <w:color w:val="000000"/>
          <w:sz w:val="18"/>
          <w:szCs w:val="18"/>
        </w:rPr>
        <w:t xml:space="preserve">” dovrà essere compilato </w:t>
      </w:r>
      <w:r w:rsidRPr="00C1657D">
        <w:rPr>
          <w:rFonts w:asciiTheme="minorHAnsi" w:eastAsia="Verdana" w:hAnsiTheme="minorHAnsi" w:cstheme="minorHAnsi"/>
          <w:color w:val="000000"/>
          <w:sz w:val="18"/>
          <w:szCs w:val="18"/>
          <w:u w:val="single"/>
        </w:rPr>
        <w:t>esclusivamente</w:t>
      </w:r>
      <w:r>
        <w:rPr>
          <w:rFonts w:asciiTheme="minorHAnsi" w:eastAsia="Verdana" w:hAnsiTheme="minorHAnsi" w:cstheme="minorHAnsi"/>
          <w:color w:val="000000"/>
          <w:sz w:val="18"/>
          <w:szCs w:val="18"/>
        </w:rPr>
        <w:t xml:space="preserve"> </w:t>
      </w:r>
      <w:r w:rsidRPr="00C1657D">
        <w:rPr>
          <w:rFonts w:asciiTheme="minorHAnsi" w:eastAsia="Verdana" w:hAnsiTheme="minorHAnsi" w:cstheme="minorHAnsi"/>
          <w:color w:val="000000"/>
          <w:sz w:val="18"/>
          <w:szCs w:val="18"/>
        </w:rPr>
        <w:t xml:space="preserve">qualora la soluzione presentata sia costituita da </w:t>
      </w:r>
      <w:r w:rsidRPr="00C1657D">
        <w:rPr>
          <w:rFonts w:asciiTheme="minorHAnsi" w:eastAsia="Verdana" w:hAnsiTheme="minorHAnsi" w:cstheme="minorHAnsi"/>
          <w:b/>
          <w:color w:val="000000"/>
          <w:sz w:val="18"/>
          <w:szCs w:val="18"/>
        </w:rPr>
        <w:t>Hardware + Software</w:t>
      </w:r>
      <w:r w:rsidR="00774FDA" w:rsidRPr="00774FDA">
        <w:rPr>
          <w:rFonts w:asciiTheme="minorHAnsi" w:eastAsia="Verdana" w:hAnsiTheme="minorHAnsi" w:cstheme="minorHAnsi"/>
          <w:color w:val="000000"/>
          <w:sz w:val="18"/>
          <w:szCs w:val="18"/>
        </w:rPr>
        <w:t>;</w:t>
      </w:r>
    </w:p>
    <w:p w:rsidR="00774FDA" w:rsidRPr="00C1657D" w:rsidRDefault="00774FDA" w:rsidP="0089283C">
      <w:pPr>
        <w:pStyle w:val="Paragrafoelenco"/>
        <w:numPr>
          <w:ilvl w:val="0"/>
          <w:numId w:val="24"/>
        </w:numPr>
        <w:spacing w:line="276" w:lineRule="auto"/>
        <w:jc w:val="both"/>
        <w:rPr>
          <w:rFonts w:asciiTheme="minorHAnsi" w:hAnsiTheme="minorHAnsi" w:cs="Arial"/>
          <w:bCs/>
          <w:sz w:val="18"/>
          <w:szCs w:val="18"/>
        </w:rPr>
      </w:pPr>
      <w:r w:rsidRPr="00C1657D">
        <w:rPr>
          <w:rFonts w:asciiTheme="minorHAnsi" w:eastAsia="Verdana" w:hAnsiTheme="minorHAnsi" w:cstheme="minorHAnsi"/>
          <w:color w:val="000000"/>
          <w:sz w:val="18"/>
          <w:szCs w:val="18"/>
        </w:rPr>
        <w:t xml:space="preserve">Il </w:t>
      </w:r>
      <w:r>
        <w:rPr>
          <w:rFonts w:asciiTheme="minorHAnsi" w:eastAsia="Verdana" w:hAnsiTheme="minorHAnsi" w:cstheme="minorHAnsi"/>
          <w:color w:val="000000"/>
          <w:sz w:val="18"/>
          <w:szCs w:val="18"/>
        </w:rPr>
        <w:t>terzo</w:t>
      </w:r>
      <w:r w:rsidRPr="00C1657D">
        <w:rPr>
          <w:rFonts w:asciiTheme="minorHAnsi" w:eastAsia="Verdana" w:hAnsiTheme="minorHAnsi" w:cstheme="minorHAnsi"/>
          <w:color w:val="000000"/>
          <w:sz w:val="18"/>
          <w:szCs w:val="18"/>
        </w:rPr>
        <w:t xml:space="preserve"> </w:t>
      </w:r>
      <w:proofErr w:type="spellStart"/>
      <w:r w:rsidRPr="00C1657D">
        <w:rPr>
          <w:rFonts w:asciiTheme="minorHAnsi" w:eastAsia="Verdana" w:hAnsiTheme="minorHAnsi" w:cstheme="minorHAnsi"/>
          <w:color w:val="000000"/>
          <w:sz w:val="18"/>
          <w:szCs w:val="18"/>
        </w:rPr>
        <w:t>sheet</w:t>
      </w:r>
      <w:proofErr w:type="spellEnd"/>
      <w:r w:rsidRPr="00C1657D">
        <w:rPr>
          <w:rFonts w:asciiTheme="minorHAnsi" w:eastAsia="Verdana" w:hAnsiTheme="minorHAnsi" w:cstheme="minorHAnsi"/>
          <w:color w:val="000000"/>
          <w:sz w:val="18"/>
          <w:szCs w:val="18"/>
        </w:rPr>
        <w:t xml:space="preserve"> denominato “</w:t>
      </w:r>
      <w:r w:rsidRPr="00C1657D">
        <w:rPr>
          <w:rFonts w:asciiTheme="minorHAnsi" w:eastAsia="Verdana" w:hAnsiTheme="minorHAnsi" w:cstheme="minorHAnsi"/>
          <w:i/>
          <w:color w:val="000000"/>
          <w:sz w:val="18"/>
          <w:szCs w:val="18"/>
        </w:rPr>
        <w:t xml:space="preserve">requisiti </w:t>
      </w:r>
      <w:proofErr w:type="spellStart"/>
      <w:r>
        <w:rPr>
          <w:rFonts w:asciiTheme="minorHAnsi" w:eastAsia="Verdana" w:hAnsiTheme="minorHAnsi" w:cstheme="minorHAnsi"/>
          <w:i/>
          <w:color w:val="000000"/>
          <w:sz w:val="18"/>
          <w:szCs w:val="18"/>
        </w:rPr>
        <w:t>appliance</w:t>
      </w:r>
      <w:proofErr w:type="spellEnd"/>
      <w:r w:rsidRPr="00C1657D">
        <w:rPr>
          <w:rFonts w:asciiTheme="minorHAnsi" w:eastAsia="Verdana" w:hAnsiTheme="minorHAnsi" w:cstheme="minorHAnsi"/>
          <w:color w:val="000000"/>
          <w:sz w:val="18"/>
          <w:szCs w:val="18"/>
        </w:rPr>
        <w:t xml:space="preserve">” dovrà essere compilato </w:t>
      </w:r>
      <w:r w:rsidRPr="00C1657D">
        <w:rPr>
          <w:rFonts w:asciiTheme="minorHAnsi" w:eastAsia="Verdana" w:hAnsiTheme="minorHAnsi" w:cstheme="minorHAnsi"/>
          <w:color w:val="000000"/>
          <w:sz w:val="18"/>
          <w:szCs w:val="18"/>
          <w:u w:val="single"/>
        </w:rPr>
        <w:t>esclusivamente</w:t>
      </w:r>
      <w:r>
        <w:rPr>
          <w:rFonts w:asciiTheme="minorHAnsi" w:eastAsia="Verdana" w:hAnsiTheme="minorHAnsi" w:cstheme="minorHAnsi"/>
          <w:color w:val="000000"/>
          <w:sz w:val="18"/>
          <w:szCs w:val="18"/>
        </w:rPr>
        <w:t xml:space="preserve"> </w:t>
      </w:r>
      <w:r w:rsidRPr="00C1657D">
        <w:rPr>
          <w:rFonts w:asciiTheme="minorHAnsi" w:eastAsia="Verdana" w:hAnsiTheme="minorHAnsi" w:cstheme="minorHAnsi"/>
          <w:color w:val="000000"/>
          <w:sz w:val="18"/>
          <w:szCs w:val="18"/>
        </w:rPr>
        <w:t xml:space="preserve">qualora la soluzione presentata sia costituita da </w:t>
      </w:r>
      <w:r w:rsidRPr="00774FDA">
        <w:rPr>
          <w:rFonts w:asciiTheme="minorHAnsi" w:eastAsia="Verdana" w:hAnsiTheme="minorHAnsi" w:cstheme="minorHAnsi"/>
          <w:color w:val="000000"/>
          <w:sz w:val="18"/>
          <w:szCs w:val="18"/>
        </w:rPr>
        <w:t>un</w:t>
      </w:r>
      <w:r>
        <w:rPr>
          <w:rFonts w:asciiTheme="minorHAnsi" w:eastAsia="Verdana" w:hAnsiTheme="minorHAnsi" w:cstheme="minorHAnsi"/>
          <w:b/>
          <w:color w:val="000000"/>
          <w:sz w:val="18"/>
          <w:szCs w:val="18"/>
        </w:rPr>
        <w:t xml:space="preserve"> Appliance</w:t>
      </w:r>
      <w:r w:rsidRPr="00774FDA">
        <w:rPr>
          <w:rFonts w:asciiTheme="minorHAnsi" w:eastAsia="Verdana" w:hAnsiTheme="minorHAnsi" w:cstheme="minorHAnsi"/>
          <w:color w:val="000000"/>
          <w:sz w:val="18"/>
          <w:szCs w:val="18"/>
        </w:rPr>
        <w:t>.</w:t>
      </w:r>
    </w:p>
    <w:p w:rsidR="0089283C" w:rsidRPr="00C1657D" w:rsidRDefault="0089283C" w:rsidP="0089283C">
      <w:pPr>
        <w:spacing w:line="276" w:lineRule="auto"/>
        <w:ind w:left="284"/>
        <w:jc w:val="both"/>
        <w:rPr>
          <w:rFonts w:asciiTheme="minorHAnsi" w:hAnsiTheme="minorHAnsi" w:cs="Arial"/>
          <w:bCs/>
          <w:sz w:val="18"/>
          <w:szCs w:val="18"/>
        </w:rPr>
      </w:pPr>
    </w:p>
    <w:p w:rsidR="0089283C" w:rsidRPr="00C1657D" w:rsidRDefault="0089283C" w:rsidP="0089283C">
      <w:pPr>
        <w:spacing w:line="276" w:lineRule="auto"/>
        <w:ind w:left="284"/>
        <w:jc w:val="both"/>
        <w:rPr>
          <w:rFonts w:asciiTheme="minorHAnsi" w:hAnsiTheme="minorHAnsi" w:cs="Arial"/>
          <w:bCs/>
          <w:sz w:val="18"/>
          <w:szCs w:val="18"/>
        </w:rPr>
      </w:pPr>
      <w:r w:rsidRPr="00C1657D">
        <w:rPr>
          <w:rFonts w:asciiTheme="minorHAnsi" w:hAnsiTheme="minorHAnsi" w:cs="Arial"/>
          <w:bCs/>
          <w:sz w:val="18"/>
          <w:szCs w:val="18"/>
        </w:rPr>
        <w:t xml:space="preserve">Qualora l’azienda ravvisasse che nel suo portfolio di offerta possano esserci più di una soluzione di livello Enterprise di interesse per la Committente, potrà riempire una ulteriore copia del medesimo schema </w:t>
      </w:r>
      <w:proofErr w:type="spellStart"/>
      <w:r w:rsidRPr="00C1657D">
        <w:rPr>
          <w:rFonts w:asciiTheme="minorHAnsi" w:hAnsiTheme="minorHAnsi" w:cs="Arial"/>
          <w:bCs/>
          <w:sz w:val="18"/>
          <w:szCs w:val="18"/>
        </w:rPr>
        <w:t>excel</w:t>
      </w:r>
      <w:proofErr w:type="spellEnd"/>
      <w:r w:rsidRPr="00C1657D">
        <w:rPr>
          <w:rFonts w:asciiTheme="minorHAnsi" w:hAnsiTheme="minorHAnsi" w:cs="Arial"/>
          <w:bCs/>
          <w:sz w:val="18"/>
          <w:szCs w:val="18"/>
        </w:rPr>
        <w:t>.</w:t>
      </w:r>
    </w:p>
    <w:p w:rsidR="0089283C" w:rsidRPr="00C1657D" w:rsidRDefault="0089283C" w:rsidP="0089283C">
      <w:pPr>
        <w:spacing w:line="276" w:lineRule="auto"/>
        <w:ind w:left="284"/>
        <w:jc w:val="both"/>
        <w:rPr>
          <w:rFonts w:asciiTheme="minorHAnsi" w:hAnsiTheme="minorHAnsi" w:cs="Arial"/>
          <w:bCs/>
          <w:sz w:val="18"/>
          <w:szCs w:val="18"/>
        </w:rPr>
      </w:pPr>
    </w:p>
    <w:p w:rsidR="0089283C" w:rsidRPr="00CF33D3" w:rsidRDefault="0089283C" w:rsidP="0089283C">
      <w:pPr>
        <w:spacing w:line="276" w:lineRule="auto"/>
        <w:ind w:left="284"/>
        <w:jc w:val="both"/>
        <w:rPr>
          <w:rFonts w:asciiTheme="minorHAnsi" w:hAnsiTheme="minorHAnsi" w:cs="Arial"/>
          <w:bCs/>
          <w:sz w:val="18"/>
          <w:szCs w:val="18"/>
        </w:rPr>
      </w:pPr>
      <w:r w:rsidRPr="00C1657D">
        <w:rPr>
          <w:rFonts w:asciiTheme="minorHAnsi" w:hAnsiTheme="minorHAnsi" w:cs="Arial"/>
          <w:bCs/>
          <w:sz w:val="18"/>
          <w:szCs w:val="18"/>
        </w:rPr>
        <w:t>L’Azienda potrà allegare agli schemi del questionario, anche brochure e/o documentazione sempre in formato</w:t>
      </w:r>
      <w:r w:rsidRPr="00CF33D3">
        <w:rPr>
          <w:rFonts w:asciiTheme="minorHAnsi" w:hAnsiTheme="minorHAnsi" w:cs="Arial"/>
          <w:bCs/>
          <w:sz w:val="18"/>
          <w:szCs w:val="18"/>
        </w:rPr>
        <w:t xml:space="preserve"> elettronico, identificandole altresì nello schema stesso, al fine di permettere a</w:t>
      </w:r>
      <w:r>
        <w:rPr>
          <w:rFonts w:asciiTheme="minorHAnsi" w:hAnsiTheme="minorHAnsi" w:cs="Arial"/>
          <w:bCs/>
          <w:sz w:val="18"/>
          <w:szCs w:val="18"/>
        </w:rPr>
        <w:t>d</w:t>
      </w:r>
      <w:r w:rsidRPr="00CF33D3">
        <w:rPr>
          <w:rFonts w:asciiTheme="minorHAnsi" w:hAnsiTheme="minorHAnsi" w:cs="Arial"/>
          <w:bCs/>
          <w:sz w:val="18"/>
          <w:szCs w:val="18"/>
        </w:rPr>
        <w:t xml:space="preserve"> </w:t>
      </w:r>
      <w:proofErr w:type="spellStart"/>
      <w:r>
        <w:rPr>
          <w:rFonts w:asciiTheme="minorHAnsi" w:hAnsiTheme="minorHAnsi" w:cs="Arial"/>
          <w:bCs/>
          <w:sz w:val="18"/>
          <w:szCs w:val="18"/>
        </w:rPr>
        <w:t>Inail</w:t>
      </w:r>
      <w:proofErr w:type="spellEnd"/>
      <w:r w:rsidRPr="00CF33D3">
        <w:rPr>
          <w:rFonts w:asciiTheme="minorHAnsi" w:hAnsiTheme="minorHAnsi" w:cs="Arial"/>
          <w:bCs/>
          <w:sz w:val="18"/>
          <w:szCs w:val="18"/>
        </w:rPr>
        <w:t xml:space="preserve"> e</w:t>
      </w:r>
      <w:r>
        <w:rPr>
          <w:rFonts w:asciiTheme="minorHAnsi" w:hAnsiTheme="minorHAnsi" w:cs="Arial"/>
          <w:bCs/>
          <w:sz w:val="18"/>
          <w:szCs w:val="18"/>
        </w:rPr>
        <w:t>d</w:t>
      </w:r>
      <w:r w:rsidRPr="00CF33D3">
        <w:rPr>
          <w:rFonts w:asciiTheme="minorHAnsi" w:hAnsiTheme="minorHAnsi" w:cs="Arial"/>
          <w:bCs/>
          <w:sz w:val="18"/>
          <w:szCs w:val="18"/>
        </w:rPr>
        <w:t xml:space="preserve"> a Consip di approfondire meglio la conoscenza della soluzione disponibile e/o di comprendere alternative, proposte o suggerimenti.</w:t>
      </w:r>
    </w:p>
    <w:p w:rsidR="0089283C" w:rsidRPr="00CF33D3" w:rsidRDefault="0089283C" w:rsidP="0089283C">
      <w:pPr>
        <w:spacing w:line="276" w:lineRule="auto"/>
        <w:ind w:left="284"/>
        <w:jc w:val="both"/>
        <w:rPr>
          <w:rFonts w:asciiTheme="minorHAnsi" w:hAnsiTheme="minorHAnsi" w:cs="Arial"/>
          <w:bCs/>
          <w:sz w:val="18"/>
          <w:szCs w:val="18"/>
        </w:rPr>
      </w:pPr>
      <w:r w:rsidRPr="00CF33D3">
        <w:rPr>
          <w:rFonts w:asciiTheme="minorHAnsi" w:hAnsiTheme="minorHAnsi" w:cs="Arial"/>
          <w:bCs/>
          <w:sz w:val="18"/>
          <w:szCs w:val="18"/>
        </w:rPr>
        <w:t>Tale approfondimento potrà essere altresì favorito e semplificato dalla espressione nello schema di link a pagine web contenenti brochure e/o documentazione tecnica.</w:t>
      </w:r>
    </w:p>
    <w:p w:rsidR="0089283C" w:rsidRPr="00CF33D3" w:rsidRDefault="0089283C" w:rsidP="0089283C">
      <w:pPr>
        <w:spacing w:line="276" w:lineRule="auto"/>
        <w:ind w:left="284"/>
        <w:jc w:val="both"/>
        <w:rPr>
          <w:rFonts w:asciiTheme="minorHAnsi" w:hAnsiTheme="minorHAnsi" w:cs="Arial"/>
          <w:bCs/>
          <w:sz w:val="18"/>
          <w:szCs w:val="18"/>
        </w:rPr>
      </w:pPr>
    </w:p>
    <w:p w:rsidR="0089283C" w:rsidRDefault="0089283C" w:rsidP="0089283C">
      <w:pPr>
        <w:spacing w:line="276" w:lineRule="auto"/>
        <w:ind w:left="284"/>
        <w:jc w:val="both"/>
        <w:rPr>
          <w:rFonts w:asciiTheme="minorHAnsi" w:hAnsiTheme="minorHAnsi" w:cs="Arial"/>
          <w:bCs/>
          <w:sz w:val="18"/>
          <w:szCs w:val="18"/>
        </w:rPr>
      </w:pPr>
      <w:r w:rsidRPr="00CF33D3">
        <w:rPr>
          <w:rFonts w:asciiTheme="minorHAnsi" w:hAnsiTheme="minorHAnsi" w:cs="Arial"/>
          <w:bCs/>
          <w:sz w:val="18"/>
          <w:szCs w:val="18"/>
        </w:rPr>
        <w:t>Gli schemi potranno essere inviati insieme a tutta l’eventuale documentazione ausiliaria via PEC all’indirizzo già riportato in premessa.&gt;&gt;</w:t>
      </w:r>
    </w:p>
    <w:p w:rsidR="0089283C" w:rsidRDefault="0089283C" w:rsidP="0089283C">
      <w:pPr>
        <w:spacing w:line="276" w:lineRule="auto"/>
        <w:ind w:left="284"/>
        <w:jc w:val="both"/>
        <w:rPr>
          <w:rFonts w:asciiTheme="minorHAnsi" w:hAnsiTheme="minorHAnsi" w:cs="Arial"/>
          <w:bCs/>
          <w:sz w:val="18"/>
          <w:szCs w:val="18"/>
        </w:rPr>
      </w:pPr>
    </w:p>
    <w:p w:rsidR="0089283C" w:rsidRPr="00950EE0" w:rsidRDefault="0089283C" w:rsidP="00950EE0">
      <w:pPr>
        <w:spacing w:line="276" w:lineRule="auto"/>
        <w:ind w:left="284"/>
        <w:jc w:val="center"/>
        <w:rPr>
          <w:rFonts w:asciiTheme="minorHAnsi" w:hAnsiTheme="minorHAnsi" w:cs="Arial"/>
          <w:bCs/>
          <w:sz w:val="20"/>
          <w:szCs w:val="20"/>
          <w:u w:val="single"/>
        </w:rPr>
      </w:pPr>
      <w:r w:rsidRPr="00950EE0">
        <w:rPr>
          <w:rFonts w:asciiTheme="minorHAnsi" w:hAnsiTheme="minorHAnsi" w:cs="Arial"/>
          <w:bCs/>
          <w:sz w:val="20"/>
          <w:szCs w:val="20"/>
          <w:u w:val="single"/>
        </w:rPr>
        <w:t xml:space="preserve">Vedi schema </w:t>
      </w:r>
      <w:proofErr w:type="spellStart"/>
      <w:r w:rsidRPr="00950EE0">
        <w:rPr>
          <w:rFonts w:asciiTheme="minorHAnsi" w:hAnsiTheme="minorHAnsi" w:cs="Arial"/>
          <w:bCs/>
          <w:sz w:val="20"/>
          <w:szCs w:val="20"/>
          <w:u w:val="single"/>
        </w:rPr>
        <w:t>excel</w:t>
      </w:r>
      <w:proofErr w:type="spellEnd"/>
      <w:r w:rsidRPr="00950EE0">
        <w:rPr>
          <w:rFonts w:asciiTheme="minorHAnsi" w:hAnsiTheme="minorHAnsi" w:cs="Arial"/>
          <w:bCs/>
          <w:sz w:val="20"/>
          <w:szCs w:val="20"/>
          <w:u w:val="single"/>
        </w:rPr>
        <w:t xml:space="preserve"> allegato.</w:t>
      </w:r>
    </w:p>
    <w:p w:rsidR="008C3320" w:rsidRDefault="008C3320" w:rsidP="00DA0F6D">
      <w:pPr>
        <w:rPr>
          <w:rFonts w:asciiTheme="minorHAnsi" w:hAnsiTheme="minorHAnsi" w:cs="Arial"/>
          <w:b/>
          <w:bCs/>
          <w:sz w:val="22"/>
          <w:szCs w:val="20"/>
        </w:rPr>
      </w:pPr>
    </w:p>
    <w:sectPr w:rsidR="008C3320" w:rsidSect="008449F2">
      <w:headerReference w:type="default" r:id="rId10"/>
      <w:footerReference w:type="default" r:id="rId11"/>
      <w:headerReference w:type="first" r:id="rId12"/>
      <w:footerReference w:type="first" r:id="rId13"/>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8B6" w:rsidRDefault="00B478B6">
      <w:r>
        <w:separator/>
      </w:r>
    </w:p>
  </w:endnote>
  <w:endnote w:type="continuationSeparator" w:id="0">
    <w:p w:rsidR="00B478B6" w:rsidRDefault="00B478B6">
      <w:r>
        <w:continuationSeparator/>
      </w:r>
    </w:p>
  </w:endnote>
  <w:endnote w:type="continuationNotice" w:id="1">
    <w:p w:rsidR="00B478B6" w:rsidRDefault="00B478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1E3" w:rsidRPr="00954DA0" w:rsidRDefault="001E41E3" w:rsidP="001E41E3">
    <w:pPr>
      <w:pStyle w:val="Intestazione"/>
      <w:framePr w:w="788" w:wrap="around" w:vAnchor="text" w:hAnchor="page" w:x="10000" w:y="479"/>
      <w:jc w:val="right"/>
      <w:rPr>
        <w:rStyle w:val="Numeropagina"/>
        <w:rFonts w:ascii="Trebuchet MS" w:hAnsi="Trebuchet MS"/>
        <w:color w:val="064188"/>
        <w:sz w:val="14"/>
        <w:szCs w:val="14"/>
      </w:rPr>
    </w:pPr>
    <w:r w:rsidRPr="00560DEE">
      <w:rPr>
        <w:rStyle w:val="Numeropagina"/>
        <w:sz w:val="14"/>
      </w:rPr>
      <w:fldChar w:fldCharType="begin"/>
    </w:r>
    <w:r w:rsidRPr="00560DEE">
      <w:rPr>
        <w:rStyle w:val="Numeropagina"/>
        <w:rFonts w:ascii="Trebuchet MS" w:hAnsi="Trebuchet MS"/>
        <w:sz w:val="14"/>
      </w:rPr>
      <w:instrText xml:space="preserve">PAGE  </w:instrText>
    </w:r>
    <w:r w:rsidRPr="00560DEE">
      <w:rPr>
        <w:rStyle w:val="Numeropagina"/>
        <w:rFonts w:ascii="Courier" w:hAnsi="Courier"/>
        <w:sz w:val="14"/>
      </w:rPr>
      <w:fldChar w:fldCharType="separate"/>
    </w:r>
    <w:r w:rsidR="00F9172F">
      <w:rPr>
        <w:rStyle w:val="Numeropagina"/>
        <w:rFonts w:ascii="Trebuchet MS" w:hAnsi="Trebuchet MS"/>
        <w:noProof/>
        <w:sz w:val="14"/>
      </w:rPr>
      <w:t>2</w:t>
    </w:r>
    <w:r w:rsidRPr="00560DEE">
      <w:rPr>
        <w:rStyle w:val="Numeropagina"/>
        <w:rFonts w:ascii="Courier" w:hAnsi="Courier"/>
        <w:sz w:val="14"/>
      </w:rPr>
      <w:fldChar w:fldCharType="end"/>
    </w:r>
    <w:r w:rsidRPr="00560DEE">
      <w:rPr>
        <w:rStyle w:val="Numeropagina"/>
        <w:rFonts w:ascii="Trebuchet MS" w:hAnsi="Trebuchet MS"/>
        <w:sz w:val="14"/>
      </w:rPr>
      <w:t xml:space="preserve"> di </w:t>
    </w:r>
    <w:r w:rsidRPr="00954DA0">
      <w:rPr>
        <w:rStyle w:val="Numeropagina"/>
        <w:rFonts w:ascii="Trebuchet MS" w:hAnsi="Trebuchet MS"/>
        <w:sz w:val="14"/>
        <w:szCs w:val="14"/>
      </w:rPr>
      <w:fldChar w:fldCharType="begin"/>
    </w:r>
    <w:r w:rsidRPr="00954DA0">
      <w:rPr>
        <w:rStyle w:val="Numeropagina"/>
        <w:rFonts w:ascii="Trebuchet MS" w:hAnsi="Trebuchet MS"/>
        <w:sz w:val="14"/>
        <w:szCs w:val="14"/>
      </w:rPr>
      <w:instrText xml:space="preserve"> NUMPAGES </w:instrText>
    </w:r>
    <w:r w:rsidRPr="00954DA0">
      <w:rPr>
        <w:rStyle w:val="Numeropagina"/>
        <w:rFonts w:ascii="Trebuchet MS" w:hAnsi="Trebuchet MS"/>
        <w:sz w:val="14"/>
        <w:szCs w:val="14"/>
      </w:rPr>
      <w:fldChar w:fldCharType="separate"/>
    </w:r>
    <w:r w:rsidR="00F9172F">
      <w:rPr>
        <w:rStyle w:val="Numeropagina"/>
        <w:rFonts w:ascii="Trebuchet MS" w:hAnsi="Trebuchet MS"/>
        <w:noProof/>
        <w:sz w:val="14"/>
        <w:szCs w:val="14"/>
      </w:rPr>
      <w:t>12</w:t>
    </w:r>
    <w:r w:rsidRPr="00954DA0">
      <w:rPr>
        <w:rStyle w:val="Numeropagina"/>
        <w:rFonts w:ascii="Trebuchet MS" w:hAnsi="Trebuchet MS"/>
        <w:sz w:val="14"/>
        <w:szCs w:val="14"/>
      </w:rPr>
      <w:fldChar w:fldCharType="end"/>
    </w:r>
  </w:p>
  <w:p w:rsidR="001E41E3" w:rsidRPr="005C7A0F" w:rsidRDefault="001E41E3" w:rsidP="001E41E3">
    <w:pPr>
      <w:pStyle w:val="Pidipagina"/>
      <w:rPr>
        <w:rFonts w:asciiTheme="minorHAnsi" w:hAnsiTheme="minorHAnsi"/>
        <w:sz w:val="16"/>
        <w:szCs w:val="16"/>
      </w:rPr>
    </w:pPr>
    <w:r w:rsidRPr="005C7A0F">
      <w:rPr>
        <w:rFonts w:asciiTheme="minorHAnsi" w:hAnsiTheme="minorHAnsi"/>
        <w:sz w:val="16"/>
        <w:szCs w:val="16"/>
      </w:rPr>
      <w:t>Classificazione: Consip Public</w:t>
    </w:r>
  </w:p>
  <w:p w:rsidR="001E41E3" w:rsidRDefault="001E41E3" w:rsidP="001E41E3">
    <w:pPr>
      <w:pStyle w:val="Pidipagina"/>
      <w:rPr>
        <w:rFonts w:asciiTheme="minorHAnsi" w:hAnsiTheme="minorHAnsi"/>
        <w:sz w:val="16"/>
        <w:szCs w:val="16"/>
      </w:rPr>
    </w:pPr>
    <w:r w:rsidRPr="00DB0442">
      <w:rPr>
        <w:rFonts w:asciiTheme="minorHAnsi" w:hAnsiTheme="minorHAnsi"/>
        <w:sz w:val="16"/>
        <w:szCs w:val="16"/>
      </w:rPr>
      <w:t>Consip S.p.A. –</w:t>
    </w:r>
    <w:r w:rsidRPr="00DB0442">
      <w:rPr>
        <w:rFonts w:asciiTheme="minorHAnsi" w:hAnsiTheme="minorHAnsi" w:cs="Arial"/>
        <w:b/>
        <w:sz w:val="28"/>
        <w:szCs w:val="28"/>
      </w:rPr>
      <w:t xml:space="preserve"> </w:t>
    </w:r>
    <w:r w:rsidRPr="00EC6B8C">
      <w:rPr>
        <w:rFonts w:asciiTheme="minorHAnsi" w:hAnsiTheme="minorHAnsi"/>
        <w:sz w:val="16"/>
        <w:szCs w:val="16"/>
      </w:rPr>
      <w:t xml:space="preserve">Consultazione di mercato finalizzata all’acquisizione </w:t>
    </w:r>
    <w:r w:rsidR="00827B0B">
      <w:rPr>
        <w:rFonts w:asciiTheme="minorHAnsi" w:hAnsiTheme="minorHAnsi"/>
        <w:sz w:val="16"/>
        <w:szCs w:val="16"/>
      </w:rPr>
      <w:t>di una i</w:t>
    </w:r>
    <w:r w:rsidR="00827B0B" w:rsidRPr="00827B0B">
      <w:rPr>
        <w:rFonts w:asciiTheme="minorHAnsi" w:hAnsiTheme="minorHAnsi"/>
        <w:sz w:val="16"/>
        <w:szCs w:val="16"/>
      </w:rPr>
      <w:t>nfrastruttura di backup per INAIL</w:t>
    </w:r>
    <w:r w:rsidR="00967453">
      <w:rPr>
        <w:rFonts w:asciiTheme="minorHAnsi" w:hAnsiTheme="minorHAnsi"/>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A27" w:rsidRPr="00933D1D" w:rsidRDefault="00933D1D" w:rsidP="00933D1D">
    <w:pPr>
      <w:pStyle w:val="Pidipagina"/>
      <w:pBdr>
        <w:top w:val="single" w:sz="4" w:space="1" w:color="auto"/>
      </w:pBdr>
      <w:rPr>
        <w:rFonts w:asciiTheme="minorHAnsi" w:hAnsiTheme="minorHAnsi"/>
        <w:b/>
        <w:i/>
        <w:color w:val="808080" w:themeColor="background1" w:themeShade="80"/>
        <w:sz w:val="16"/>
        <w:szCs w:val="16"/>
      </w:rPr>
    </w:pPr>
    <w:r w:rsidRPr="00933D1D">
      <w:rPr>
        <w:rFonts w:asciiTheme="minorHAnsi" w:hAnsiTheme="minorHAnsi"/>
        <w:b/>
        <w:i/>
        <w:color w:val="808080" w:themeColor="background1" w:themeShade="80"/>
        <w:sz w:val="16"/>
        <w:szCs w:val="16"/>
      </w:rPr>
      <w:t xml:space="preserve">Consip Spa </w:t>
    </w:r>
    <w:r w:rsidRPr="00561A7D">
      <w:rPr>
        <w:rFonts w:asciiTheme="minorHAnsi" w:hAnsiTheme="minorHAnsi"/>
        <w:i/>
        <w:color w:val="808080" w:themeColor="background1" w:themeShade="80"/>
        <w:sz w:val="16"/>
        <w:szCs w:val="16"/>
      </w:rPr>
      <w:t>a Socio Unico</w:t>
    </w:r>
    <w:r w:rsidRPr="00933D1D">
      <w:rPr>
        <w:rFonts w:asciiTheme="minorHAnsi" w:hAnsiTheme="minorHAnsi"/>
        <w:b/>
        <w:i/>
        <w:color w:val="808080" w:themeColor="background1" w:themeShade="80"/>
        <w:sz w:val="16"/>
        <w:szCs w:val="16"/>
      </w:rPr>
      <w:t xml:space="preserve"> </w:t>
    </w:r>
  </w:p>
  <w:p w:rsidR="00933D1D" w:rsidRDefault="00933D1D" w:rsidP="00933D1D">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rsidR="00933D1D" w:rsidRPr="00933D1D" w:rsidRDefault="00933D1D" w:rsidP="00933D1D">
    <w:pPr>
      <w:pStyle w:val="Pidipagina"/>
      <w:pBdr>
        <w:top w:val="single" w:sz="4" w:space="1" w:color="auto"/>
      </w:pBdr>
      <w:rPr>
        <w:rFonts w:asciiTheme="minorHAnsi" w:hAnsiTheme="minorHAnsi"/>
        <w:i/>
        <w:iCs/>
        <w:color w:val="808080" w:themeColor="background1" w:themeShade="80"/>
        <w:sz w:val="16"/>
        <w:szCs w:val="16"/>
      </w:rPr>
    </w:pPr>
    <w:r w:rsidRPr="00933D1D">
      <w:rPr>
        <w:rFonts w:asciiTheme="minorHAnsi" w:hAnsiTheme="minorHAnsi"/>
        <w:i/>
        <w:iCs/>
        <w:color w:val="808080" w:themeColor="background1" w:themeShade="80"/>
        <w:sz w:val="16"/>
        <w:szCs w:val="16"/>
      </w:rPr>
      <w:t xml:space="preserve">T: +39 06 85449.1 - F: +39 06 85449281 – </w:t>
    </w:r>
    <w:hyperlink r:id="rId1" w:history="1">
      <w:r w:rsidRPr="00933D1D">
        <w:rPr>
          <w:rStyle w:val="Collegamentoipertestuale"/>
          <w:rFonts w:asciiTheme="minorHAnsi" w:hAnsiTheme="minorHAnsi"/>
          <w:i/>
          <w:iCs/>
          <w:sz w:val="16"/>
          <w:szCs w:val="16"/>
        </w:rPr>
        <w:t>www.consip.it</w:t>
      </w:r>
    </w:hyperlink>
  </w:p>
  <w:p w:rsidR="00933D1D" w:rsidRPr="00933D1D" w:rsidRDefault="00933D1D" w:rsidP="00933D1D">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Capitale Sociale € 5.200.000 </w:t>
    </w:r>
    <w:proofErr w:type="spellStart"/>
    <w:r>
      <w:rPr>
        <w:rFonts w:asciiTheme="minorHAnsi" w:hAnsiTheme="minorHAnsi"/>
        <w:i/>
        <w:iCs/>
        <w:color w:val="808080" w:themeColor="background1" w:themeShade="80"/>
        <w:sz w:val="16"/>
        <w:szCs w:val="16"/>
      </w:rPr>
      <w:t>i.v</w:t>
    </w:r>
    <w:proofErr w:type="spellEnd"/>
    <w:r>
      <w:rPr>
        <w:rFonts w:asciiTheme="minorHAnsi" w:hAnsiTheme="minorHAnsi"/>
        <w:i/>
        <w:iCs/>
        <w:color w:val="808080" w:themeColor="background1" w:themeShade="80"/>
        <w:sz w:val="16"/>
        <w:szCs w:val="16"/>
      </w:rPr>
      <w:t>. CF e PIVA 05359681003</w:t>
    </w:r>
  </w:p>
  <w:p w:rsidR="00735A27" w:rsidRPr="00933D1D" w:rsidRDefault="00967453" w:rsidP="00C52DBD">
    <w:pPr>
      <w:pStyle w:val="Pidipagina"/>
      <w:pBdr>
        <w:top w:val="single" w:sz="4" w:space="1" w:color="auto"/>
      </w:pBdr>
      <w:rPr>
        <w:rFonts w:asciiTheme="minorHAnsi" w:hAnsiTheme="minorHAnsi"/>
        <w:i/>
        <w:iCs/>
        <w:color w:val="808080" w:themeColor="background1" w:themeShade="80"/>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5D8D6DB0" wp14:editId="15B5D1CE">
              <wp:simplePos x="0" y="0"/>
              <wp:positionH relativeFrom="column">
                <wp:posOffset>5302719</wp:posOffset>
              </wp:positionH>
              <wp:positionV relativeFrom="paragraph">
                <wp:posOffset>257921</wp:posOffset>
              </wp:positionV>
              <wp:extent cx="693420" cy="194365"/>
              <wp:effectExtent l="0" t="0" r="0" b="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194365"/>
                      </a:xfrm>
                      <a:prstGeom prst="rect">
                        <a:avLst/>
                      </a:prstGeom>
                      <a:solidFill>
                        <a:srgbClr val="FFFFFF"/>
                      </a:solidFill>
                      <a:ln w="9525">
                        <a:noFill/>
                        <a:miter lim="800000"/>
                        <a:headEnd/>
                        <a:tailEnd/>
                      </a:ln>
                    </wps:spPr>
                    <wps:txbx>
                      <w:txbxContent>
                        <w:p w:rsidR="00967453" w:rsidRPr="00165877" w:rsidRDefault="00967453"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F9172F">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F9172F">
                            <w:rPr>
                              <w:rFonts w:ascii="Calibri" w:hAnsi="Calibri"/>
                              <w:iCs/>
                              <w:noProof/>
                              <w:sz w:val="16"/>
                              <w:szCs w:val="16"/>
                            </w:rPr>
                            <w:t>12</w:t>
                          </w:r>
                          <w:r w:rsidRPr="00165877">
                            <w:rPr>
                              <w:rFonts w:ascii="Calibri" w:hAnsi="Calibri"/>
                              <w:iCs/>
                              <w:sz w:val="16"/>
                              <w:szCs w:val="16"/>
                            </w:rPr>
                            <w:fldChar w:fldCharType="end"/>
                          </w:r>
                          <w:r w:rsidRPr="00165877">
                            <w:rPr>
                              <w:rFonts w:ascii="Calibri" w:hAnsi="Calibri"/>
                              <w:iCs/>
                              <w:sz w:val="16"/>
                              <w:szCs w:val="16"/>
                            </w:rPr>
                            <w:t xml:space="preserve"> </w:t>
                          </w:r>
                        </w:p>
                        <w:p w:rsidR="00967453" w:rsidRDefault="00967453" w:rsidP="00E27B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8D6DB0" id="_x0000_t202" coordsize="21600,21600" o:spt="202" path="m,l,21600r21600,l21600,xe">
              <v:stroke joinstyle="miter"/>
              <v:path gradientshapeok="t" o:connecttype="rect"/>
            </v:shapetype>
            <v:shape id="Casella di testo 2" o:spid="_x0000_s1026" type="#_x0000_t202" style="position:absolute;margin-left:417.55pt;margin-top:20.3pt;width:54.6pt;height:1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cfjIwIAACIEAAAOAAAAZHJzL2Uyb0RvYy54bWysU9uOGyEMfa/Uf0C8N5Nkk3QzymS1zTZV&#10;pe1F2vYDHGAyqICnQDKTfn0Nk81G7VtVHpDB9uH42KzuemvYUfmg0VV8MhpzppxAqd2+4t+/bd/c&#10;chYiOAkGnar4SQV+t379atW1pZpig0YqzwjEhbJrK97E2JZFEUSjLIQRtsqRs0ZvIdLR7wvpoSN0&#10;a4rpeLwoOvSy9ShUCHT7MDj5OuPXtRLxS10HFZmpOHGLefd536W9WK+g3HtoGy3ONOAfWFjQjh69&#10;QD1ABHbw+i8oq4XHgHUcCbQF1rUWKtdA1UzGf1Tz1ECrci0kTmgvMoX/Bys+H796piX1jjMHllq0&#10;gaCMASY1iypEZNOkUteGkoKfWgqP/TvsU0aqOLSPKH4E5nDTgNure++xaxRIYjlJmcVV6oATEsiu&#10;+4SSnoNDxAzU194mQBKFETp163TpkOojE3S5WN7MpuQR5JosZzeLeX4Byufk1of4QaFlyai4pwHI&#10;4HB8DDGRgfI5JJNHo+VWG5MPfr/bGM+OQMOyzeuMHq7DjGNdxZfz6TwjO0z5eY6sjjTMRtuK347T&#10;SulQJjHeO5ntCNoMNjEx7qxOEmSQJva7ngKTZDuUJ9LJ4zC09MnIaND/4qyjga14+HkArzgzHx1p&#10;vZzMZmnC82E2f5tk8tee3bUHnCCoikfOBnMT869IfB3eU09qnfV6YXLmSoOYZTx/mjTp1+cc9fK1&#10;178BAAD//wMAUEsDBBQABgAIAAAAIQCni2rC3wAAAAkBAAAPAAAAZHJzL2Rvd25yZXYueG1sTI/R&#10;ToNAEEXfTfyHzZj4YuxCS6FFhkZNNL629gMGdgpEdpew20L/3vXJPk7uyb1nit2se3Hh0XXWIMSL&#10;CASb2qrONAjH74/nDQjnySjqrWGEKzvYlfd3BeXKTmbPl4NvRCgxLieE1vshl9LVLWtyCzuwCdnJ&#10;jpp8OMdGqpGmUK57uYyiVGrqTFhoaeD3luufw1kjnL6mp/V2qj79Mdsn6Rt1WWWviI8P8+sLCM+z&#10;/4fhTz+oQxmcKns2yokeYbNaxwFFSKIURAC2SbICUSFk8RJkWcjbD8pfAAAA//8DAFBLAQItABQA&#10;BgAIAAAAIQC2gziS/gAAAOEBAAATAAAAAAAAAAAAAAAAAAAAAABbQ29udGVudF9UeXBlc10ueG1s&#10;UEsBAi0AFAAGAAgAAAAhADj9If/WAAAAlAEAAAsAAAAAAAAAAAAAAAAALwEAAF9yZWxzLy5yZWxz&#10;UEsBAi0AFAAGAAgAAAAhALBZx+MjAgAAIgQAAA4AAAAAAAAAAAAAAAAALgIAAGRycy9lMm9Eb2Mu&#10;eG1sUEsBAi0AFAAGAAgAAAAhAKeLasLfAAAACQEAAA8AAAAAAAAAAAAAAAAAfQQAAGRycy9kb3du&#10;cmV2LnhtbFBLBQYAAAAABAAEAPMAAACJBQAAAAA=&#10;" stroked="f">
              <v:textbox>
                <w:txbxContent>
                  <w:p w:rsidR="00967453" w:rsidRPr="00165877" w:rsidRDefault="00967453"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F9172F">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F9172F">
                      <w:rPr>
                        <w:rFonts w:ascii="Calibri" w:hAnsi="Calibri"/>
                        <w:iCs/>
                        <w:noProof/>
                        <w:sz w:val="16"/>
                        <w:szCs w:val="16"/>
                      </w:rPr>
                      <w:t>12</w:t>
                    </w:r>
                    <w:r w:rsidRPr="00165877">
                      <w:rPr>
                        <w:rFonts w:ascii="Calibri" w:hAnsi="Calibri"/>
                        <w:iCs/>
                        <w:sz w:val="16"/>
                        <w:szCs w:val="16"/>
                      </w:rPr>
                      <w:fldChar w:fldCharType="end"/>
                    </w:r>
                    <w:r w:rsidRPr="00165877">
                      <w:rPr>
                        <w:rFonts w:ascii="Calibri" w:hAnsi="Calibri"/>
                        <w:iCs/>
                        <w:sz w:val="16"/>
                        <w:szCs w:val="16"/>
                      </w:rPr>
                      <w:t xml:space="preserve"> </w:t>
                    </w:r>
                  </w:p>
                  <w:p w:rsidR="00967453" w:rsidRDefault="00967453" w:rsidP="00E27BC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8B6" w:rsidRDefault="00B478B6">
      <w:r>
        <w:separator/>
      </w:r>
    </w:p>
  </w:footnote>
  <w:footnote w:type="continuationSeparator" w:id="0">
    <w:p w:rsidR="00B478B6" w:rsidRDefault="00B478B6">
      <w:r>
        <w:continuationSeparator/>
      </w:r>
    </w:p>
  </w:footnote>
  <w:footnote w:type="continuationNotice" w:id="1">
    <w:p w:rsidR="00B478B6" w:rsidRDefault="00B478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110" w:rsidRDefault="00951110" w:rsidP="00951110">
    <w:pPr>
      <w:pStyle w:val="Intestazione"/>
      <w:ind w:hanging="709"/>
    </w:pPr>
    <w:r>
      <w:rPr>
        <w:noProof/>
      </w:rPr>
      <w:drawing>
        <wp:inline distT="0" distB="0" distL="0" distR="0" wp14:anchorId="0B0B18B4" wp14:editId="43BF6E62">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917" w:rsidRDefault="00E64917" w:rsidP="006705D1">
    <w:pPr>
      <w:pStyle w:val="Intestazione"/>
    </w:pPr>
    <w:r>
      <w:rPr>
        <w:noProof/>
      </w:rPr>
      <w:drawing>
        <wp:anchor distT="0" distB="0" distL="114300" distR="114300" simplePos="0" relativeHeight="251657728" behindDoc="1" locked="0" layoutInCell="1" allowOverlap="1" wp14:anchorId="21FA79E6" wp14:editId="21232D4C">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2E70A97"/>
    <w:multiLevelType w:val="hybridMultilevel"/>
    <w:tmpl w:val="FCCCDE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44149F"/>
    <w:multiLevelType w:val="hybridMultilevel"/>
    <w:tmpl w:val="B786426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068B3315"/>
    <w:multiLevelType w:val="hybridMultilevel"/>
    <w:tmpl w:val="BCBC08EA"/>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6D54AD"/>
    <w:multiLevelType w:val="hybridMultilevel"/>
    <w:tmpl w:val="554A91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927174"/>
    <w:multiLevelType w:val="hybridMultilevel"/>
    <w:tmpl w:val="999C81F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1F5E0F99"/>
    <w:multiLevelType w:val="hybridMultilevel"/>
    <w:tmpl w:val="4F62C304"/>
    <w:lvl w:ilvl="0" w:tplc="6B54F128">
      <w:start w:val="3"/>
      <w:numFmt w:val="decimal"/>
      <w:lvlText w:val="%1."/>
      <w:lvlJc w:val="left"/>
      <w:pPr>
        <w:ind w:left="360" w:hanging="360"/>
      </w:pPr>
      <w:rPr>
        <w:rFonts w:hint="default"/>
      </w:rPr>
    </w:lvl>
    <w:lvl w:ilvl="1" w:tplc="04100019">
      <w:start w:val="1"/>
      <w:numFmt w:val="lowerLetter"/>
      <w:lvlText w:val="%2."/>
      <w:lvlJc w:val="left"/>
      <w:pPr>
        <w:ind w:left="164" w:hanging="360"/>
      </w:pPr>
    </w:lvl>
    <w:lvl w:ilvl="2" w:tplc="0410001B" w:tentative="1">
      <w:start w:val="1"/>
      <w:numFmt w:val="lowerRoman"/>
      <w:lvlText w:val="%3."/>
      <w:lvlJc w:val="right"/>
      <w:pPr>
        <w:ind w:left="884" w:hanging="180"/>
      </w:pPr>
    </w:lvl>
    <w:lvl w:ilvl="3" w:tplc="0410000F" w:tentative="1">
      <w:start w:val="1"/>
      <w:numFmt w:val="decimal"/>
      <w:lvlText w:val="%4."/>
      <w:lvlJc w:val="left"/>
      <w:pPr>
        <w:ind w:left="1604" w:hanging="360"/>
      </w:pPr>
    </w:lvl>
    <w:lvl w:ilvl="4" w:tplc="04100019" w:tentative="1">
      <w:start w:val="1"/>
      <w:numFmt w:val="lowerLetter"/>
      <w:lvlText w:val="%5."/>
      <w:lvlJc w:val="left"/>
      <w:pPr>
        <w:ind w:left="2324" w:hanging="360"/>
      </w:pPr>
    </w:lvl>
    <w:lvl w:ilvl="5" w:tplc="0410001B" w:tentative="1">
      <w:start w:val="1"/>
      <w:numFmt w:val="lowerRoman"/>
      <w:lvlText w:val="%6."/>
      <w:lvlJc w:val="right"/>
      <w:pPr>
        <w:ind w:left="3044" w:hanging="180"/>
      </w:pPr>
    </w:lvl>
    <w:lvl w:ilvl="6" w:tplc="0410000F" w:tentative="1">
      <w:start w:val="1"/>
      <w:numFmt w:val="decimal"/>
      <w:lvlText w:val="%7."/>
      <w:lvlJc w:val="left"/>
      <w:pPr>
        <w:ind w:left="3764" w:hanging="360"/>
      </w:pPr>
    </w:lvl>
    <w:lvl w:ilvl="7" w:tplc="04100019" w:tentative="1">
      <w:start w:val="1"/>
      <w:numFmt w:val="lowerLetter"/>
      <w:lvlText w:val="%8."/>
      <w:lvlJc w:val="left"/>
      <w:pPr>
        <w:ind w:left="4484" w:hanging="360"/>
      </w:pPr>
    </w:lvl>
    <w:lvl w:ilvl="8" w:tplc="0410001B" w:tentative="1">
      <w:start w:val="1"/>
      <w:numFmt w:val="lowerRoman"/>
      <w:lvlText w:val="%9."/>
      <w:lvlJc w:val="right"/>
      <w:pPr>
        <w:ind w:left="5204" w:hanging="180"/>
      </w:pPr>
    </w:lvl>
  </w:abstractNum>
  <w:abstractNum w:abstractNumId="7" w15:restartNumberingAfterBreak="0">
    <w:nsid w:val="27910D6F"/>
    <w:multiLevelType w:val="hybridMultilevel"/>
    <w:tmpl w:val="096AA4F8"/>
    <w:lvl w:ilvl="0" w:tplc="04100001">
      <w:start w:val="1"/>
      <w:numFmt w:val="bullet"/>
      <w:lvlText w:val=""/>
      <w:lvlJc w:val="left"/>
      <w:pPr>
        <w:ind w:left="1390" w:hanging="360"/>
      </w:pPr>
      <w:rPr>
        <w:rFonts w:ascii="Symbol" w:hAnsi="Symbol" w:hint="default"/>
      </w:rPr>
    </w:lvl>
    <w:lvl w:ilvl="1" w:tplc="04100003" w:tentative="1">
      <w:start w:val="1"/>
      <w:numFmt w:val="bullet"/>
      <w:lvlText w:val="o"/>
      <w:lvlJc w:val="left"/>
      <w:pPr>
        <w:ind w:left="2110" w:hanging="360"/>
      </w:pPr>
      <w:rPr>
        <w:rFonts w:ascii="Courier New" w:hAnsi="Courier New" w:cs="Courier New" w:hint="default"/>
      </w:rPr>
    </w:lvl>
    <w:lvl w:ilvl="2" w:tplc="04100005" w:tentative="1">
      <w:start w:val="1"/>
      <w:numFmt w:val="bullet"/>
      <w:lvlText w:val=""/>
      <w:lvlJc w:val="left"/>
      <w:pPr>
        <w:ind w:left="2830" w:hanging="360"/>
      </w:pPr>
      <w:rPr>
        <w:rFonts w:ascii="Wingdings" w:hAnsi="Wingdings" w:hint="default"/>
      </w:rPr>
    </w:lvl>
    <w:lvl w:ilvl="3" w:tplc="04100001" w:tentative="1">
      <w:start w:val="1"/>
      <w:numFmt w:val="bullet"/>
      <w:lvlText w:val=""/>
      <w:lvlJc w:val="left"/>
      <w:pPr>
        <w:ind w:left="3550" w:hanging="360"/>
      </w:pPr>
      <w:rPr>
        <w:rFonts w:ascii="Symbol" w:hAnsi="Symbol" w:hint="default"/>
      </w:rPr>
    </w:lvl>
    <w:lvl w:ilvl="4" w:tplc="04100003" w:tentative="1">
      <w:start w:val="1"/>
      <w:numFmt w:val="bullet"/>
      <w:lvlText w:val="o"/>
      <w:lvlJc w:val="left"/>
      <w:pPr>
        <w:ind w:left="4270" w:hanging="360"/>
      </w:pPr>
      <w:rPr>
        <w:rFonts w:ascii="Courier New" w:hAnsi="Courier New" w:cs="Courier New" w:hint="default"/>
      </w:rPr>
    </w:lvl>
    <w:lvl w:ilvl="5" w:tplc="04100005" w:tentative="1">
      <w:start w:val="1"/>
      <w:numFmt w:val="bullet"/>
      <w:lvlText w:val=""/>
      <w:lvlJc w:val="left"/>
      <w:pPr>
        <w:ind w:left="4990" w:hanging="360"/>
      </w:pPr>
      <w:rPr>
        <w:rFonts w:ascii="Wingdings" w:hAnsi="Wingdings" w:hint="default"/>
      </w:rPr>
    </w:lvl>
    <w:lvl w:ilvl="6" w:tplc="04100001" w:tentative="1">
      <w:start w:val="1"/>
      <w:numFmt w:val="bullet"/>
      <w:lvlText w:val=""/>
      <w:lvlJc w:val="left"/>
      <w:pPr>
        <w:ind w:left="5710" w:hanging="360"/>
      </w:pPr>
      <w:rPr>
        <w:rFonts w:ascii="Symbol" w:hAnsi="Symbol" w:hint="default"/>
      </w:rPr>
    </w:lvl>
    <w:lvl w:ilvl="7" w:tplc="04100003" w:tentative="1">
      <w:start w:val="1"/>
      <w:numFmt w:val="bullet"/>
      <w:lvlText w:val="o"/>
      <w:lvlJc w:val="left"/>
      <w:pPr>
        <w:ind w:left="6430" w:hanging="360"/>
      </w:pPr>
      <w:rPr>
        <w:rFonts w:ascii="Courier New" w:hAnsi="Courier New" w:cs="Courier New" w:hint="default"/>
      </w:rPr>
    </w:lvl>
    <w:lvl w:ilvl="8" w:tplc="04100005" w:tentative="1">
      <w:start w:val="1"/>
      <w:numFmt w:val="bullet"/>
      <w:lvlText w:val=""/>
      <w:lvlJc w:val="left"/>
      <w:pPr>
        <w:ind w:left="7150" w:hanging="360"/>
      </w:pPr>
      <w:rPr>
        <w:rFonts w:ascii="Wingdings" w:hAnsi="Wingdings" w:hint="default"/>
      </w:rPr>
    </w:lvl>
  </w:abstractNum>
  <w:abstractNum w:abstractNumId="8" w15:restartNumberingAfterBreak="0">
    <w:nsid w:val="2A955A08"/>
    <w:multiLevelType w:val="hybridMultilevel"/>
    <w:tmpl w:val="774CF8A0"/>
    <w:lvl w:ilvl="0" w:tplc="C02E4F1E">
      <w:start w:val="1"/>
      <w:numFmt w:val="bullet"/>
      <w:lvlText w:val="-"/>
      <w:lvlJc w:val="left"/>
      <w:pPr>
        <w:ind w:left="794" w:hanging="434"/>
      </w:pPr>
      <w:rPr>
        <w:rFonts w:ascii="Calibri" w:eastAsia="Calibri" w:hAnsi="Calibri" w:hint="default"/>
        <w:b w:val="0"/>
        <w:i w:val="0"/>
        <w:strike w:val="0"/>
        <w:dstrike w:val="0"/>
        <w:color w:val="000000"/>
        <w:sz w:val="26"/>
        <w:szCs w:val="26"/>
        <w:u w:val="none" w:color="000000"/>
        <w:effect w:val="none"/>
        <w:bdr w:val="none" w:sz="0" w:space="0" w:color="auto" w:frame="1"/>
        <w:vertAlign w:val="baseline"/>
      </w:rPr>
    </w:lvl>
    <w:lvl w:ilvl="1" w:tplc="81CE4C8A">
      <w:start w:val="1"/>
      <w:numFmt w:val="bullet"/>
      <w:lvlText w:val="o"/>
      <w:lvlJc w:val="left"/>
      <w:pPr>
        <w:ind w:left="67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AAD0866A">
      <w:start w:val="1"/>
      <w:numFmt w:val="bullet"/>
      <w:lvlText w:val="▪"/>
      <w:lvlJc w:val="left"/>
      <w:pPr>
        <w:ind w:left="139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2D8EFA72">
      <w:start w:val="1"/>
      <w:numFmt w:val="bullet"/>
      <w:lvlText w:val="•"/>
      <w:lvlJc w:val="left"/>
      <w:pPr>
        <w:ind w:left="211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A33CC8CE">
      <w:start w:val="1"/>
      <w:numFmt w:val="bullet"/>
      <w:lvlText w:val="o"/>
      <w:lvlJc w:val="left"/>
      <w:pPr>
        <w:ind w:left="283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2F400CAA">
      <w:start w:val="1"/>
      <w:numFmt w:val="bullet"/>
      <w:lvlText w:val="▪"/>
      <w:lvlJc w:val="left"/>
      <w:pPr>
        <w:ind w:left="355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307EBD0E">
      <w:start w:val="1"/>
      <w:numFmt w:val="bullet"/>
      <w:lvlText w:val="•"/>
      <w:lvlJc w:val="left"/>
      <w:pPr>
        <w:ind w:left="427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72E4F178">
      <w:start w:val="1"/>
      <w:numFmt w:val="bullet"/>
      <w:lvlText w:val="o"/>
      <w:lvlJc w:val="left"/>
      <w:pPr>
        <w:ind w:left="499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29343CD4">
      <w:start w:val="1"/>
      <w:numFmt w:val="bullet"/>
      <w:lvlText w:val="▪"/>
      <w:lvlJc w:val="left"/>
      <w:pPr>
        <w:ind w:left="571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9" w15:restartNumberingAfterBreak="0">
    <w:nsid w:val="2BBD2C31"/>
    <w:multiLevelType w:val="hybridMultilevel"/>
    <w:tmpl w:val="D5E6505C"/>
    <w:lvl w:ilvl="0" w:tplc="8866485E">
      <w:start w:val="2"/>
      <w:numFmt w:val="lowerLetter"/>
      <w:lvlText w:val="%1."/>
      <w:lvlJc w:val="left"/>
      <w:pPr>
        <w:ind w:left="1636" w:hanging="360"/>
      </w:pPr>
      <w:rPr>
        <w:rFonts w:hint="default"/>
      </w:rPr>
    </w:lvl>
    <w:lvl w:ilvl="1" w:tplc="04100019" w:tentative="1">
      <w:start w:val="1"/>
      <w:numFmt w:val="lowerLetter"/>
      <w:lvlText w:val="%2."/>
      <w:lvlJc w:val="left"/>
      <w:pPr>
        <w:ind w:left="2356" w:hanging="360"/>
      </w:pPr>
    </w:lvl>
    <w:lvl w:ilvl="2" w:tplc="0410001B" w:tentative="1">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10" w15:restartNumberingAfterBreak="0">
    <w:nsid w:val="2E4D74BB"/>
    <w:multiLevelType w:val="hybridMultilevel"/>
    <w:tmpl w:val="DBDAEC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17518C5"/>
    <w:multiLevelType w:val="hybridMultilevel"/>
    <w:tmpl w:val="FE9C630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2" w15:restartNumberingAfterBreak="0">
    <w:nsid w:val="3BA97B8D"/>
    <w:multiLevelType w:val="hybridMultilevel"/>
    <w:tmpl w:val="40D0EA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4" w15:restartNumberingAfterBreak="0">
    <w:nsid w:val="41965724"/>
    <w:multiLevelType w:val="hybridMultilevel"/>
    <w:tmpl w:val="933E4B0C"/>
    <w:lvl w:ilvl="0" w:tplc="F04C5D60">
      <w:start w:val="1"/>
      <w:numFmt w:val="lowerLetter"/>
      <w:lvlText w:val="%1."/>
      <w:lvlJc w:val="left"/>
      <w:pPr>
        <w:ind w:left="163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2EA2FEC"/>
    <w:multiLevelType w:val="hybridMultilevel"/>
    <w:tmpl w:val="B26A345C"/>
    <w:lvl w:ilvl="0" w:tplc="1F56A558">
      <w:start w:val="7"/>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15:restartNumberingAfterBreak="0">
    <w:nsid w:val="62EC46EE"/>
    <w:multiLevelType w:val="hybridMultilevel"/>
    <w:tmpl w:val="B2AAAE3A"/>
    <w:lvl w:ilvl="0" w:tplc="C02E4F1E">
      <w:start w:val="1"/>
      <w:numFmt w:val="bullet"/>
      <w:lvlText w:val="-"/>
      <w:lvlJc w:val="left"/>
      <w:pPr>
        <w:ind w:left="794" w:hanging="434"/>
      </w:pPr>
      <w:rPr>
        <w:rFonts w:ascii="Calibri" w:eastAsia="Calibri" w:hAnsi="Calibri" w:hint="default"/>
        <w:b w:val="0"/>
        <w:i w:val="0"/>
        <w:strike w:val="0"/>
        <w:dstrike w:val="0"/>
        <w:color w:val="000000"/>
        <w:sz w:val="26"/>
        <w:szCs w:val="26"/>
        <w:u w:val="none" w:color="000000"/>
        <w:effect w:val="none"/>
        <w:bdr w:val="none" w:sz="0" w:space="0" w:color="auto" w:frame="1"/>
        <w:vertAlign w:val="baseline"/>
      </w:rPr>
    </w:lvl>
    <w:lvl w:ilvl="1" w:tplc="81CE4C8A">
      <w:start w:val="1"/>
      <w:numFmt w:val="bullet"/>
      <w:lvlText w:val="o"/>
      <w:lvlJc w:val="left"/>
      <w:pPr>
        <w:ind w:left="67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AAD0866A">
      <w:start w:val="1"/>
      <w:numFmt w:val="bullet"/>
      <w:lvlText w:val="▪"/>
      <w:lvlJc w:val="left"/>
      <w:pPr>
        <w:ind w:left="139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2D8EFA72">
      <w:start w:val="1"/>
      <w:numFmt w:val="bullet"/>
      <w:lvlText w:val="•"/>
      <w:lvlJc w:val="left"/>
      <w:pPr>
        <w:ind w:left="211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A33CC8CE">
      <w:start w:val="1"/>
      <w:numFmt w:val="bullet"/>
      <w:lvlText w:val="o"/>
      <w:lvlJc w:val="left"/>
      <w:pPr>
        <w:ind w:left="283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2F400CAA">
      <w:start w:val="1"/>
      <w:numFmt w:val="bullet"/>
      <w:lvlText w:val="▪"/>
      <w:lvlJc w:val="left"/>
      <w:pPr>
        <w:ind w:left="355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307EBD0E">
      <w:start w:val="1"/>
      <w:numFmt w:val="bullet"/>
      <w:lvlText w:val="•"/>
      <w:lvlJc w:val="left"/>
      <w:pPr>
        <w:ind w:left="427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72E4F178">
      <w:start w:val="1"/>
      <w:numFmt w:val="bullet"/>
      <w:lvlText w:val="o"/>
      <w:lvlJc w:val="left"/>
      <w:pPr>
        <w:ind w:left="499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29343CD4">
      <w:start w:val="1"/>
      <w:numFmt w:val="bullet"/>
      <w:lvlText w:val="▪"/>
      <w:lvlJc w:val="left"/>
      <w:pPr>
        <w:ind w:left="571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17" w15:restartNumberingAfterBreak="0">
    <w:nsid w:val="6F3F1E49"/>
    <w:multiLevelType w:val="hybridMultilevel"/>
    <w:tmpl w:val="E47AB524"/>
    <w:lvl w:ilvl="0" w:tplc="A656DBCC">
      <w:start w:val="1"/>
      <w:numFmt w:val="bullet"/>
      <w:pStyle w:val="Bullet"/>
      <w:lvlText w:val=""/>
      <w:lvlJc w:val="left"/>
      <w:pPr>
        <w:tabs>
          <w:tab w:val="num" w:pos="3240"/>
        </w:tabs>
        <w:ind w:left="3240" w:hanging="360"/>
      </w:pPr>
      <w:rPr>
        <w:rFonts w:ascii="Symbol" w:hAnsi="Symbol" w:hint="default"/>
        <w:sz w:val="16"/>
      </w:rPr>
    </w:lvl>
    <w:lvl w:ilvl="1" w:tplc="04090003">
      <w:start w:val="1"/>
      <w:numFmt w:val="bullet"/>
      <w:lvlText w:val="o"/>
      <w:lvlJc w:val="left"/>
      <w:pPr>
        <w:tabs>
          <w:tab w:val="num" w:pos="3960"/>
        </w:tabs>
        <w:ind w:left="3960" w:hanging="360"/>
      </w:pPr>
      <w:rPr>
        <w:rFonts w:ascii="Courier New" w:hAnsi="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18" w15:restartNumberingAfterBreak="0">
    <w:nsid w:val="7075086F"/>
    <w:multiLevelType w:val="hybridMultilevel"/>
    <w:tmpl w:val="D2C20BFA"/>
    <w:lvl w:ilvl="0" w:tplc="57A6EB4E">
      <w:start w:val="2"/>
      <w:numFmt w:val="decimal"/>
      <w:lvlText w:val="%1."/>
      <w:lvlJc w:val="left"/>
      <w:pPr>
        <w:ind w:left="928" w:hanging="360"/>
      </w:pPr>
      <w:rPr>
        <w:rFonts w:hint="default"/>
      </w:rPr>
    </w:lvl>
    <w:lvl w:ilvl="1" w:tplc="04100019">
      <w:start w:val="1"/>
      <w:numFmt w:val="lowerLetter"/>
      <w:lvlText w:val="%2."/>
      <w:lvlJc w:val="left"/>
      <w:pPr>
        <w:ind w:left="1504" w:hanging="360"/>
      </w:pPr>
    </w:lvl>
    <w:lvl w:ilvl="2" w:tplc="0410001B" w:tentative="1">
      <w:start w:val="1"/>
      <w:numFmt w:val="lowerRoman"/>
      <w:lvlText w:val="%3."/>
      <w:lvlJc w:val="right"/>
      <w:pPr>
        <w:ind w:left="2224" w:hanging="180"/>
      </w:pPr>
    </w:lvl>
    <w:lvl w:ilvl="3" w:tplc="0410000F" w:tentative="1">
      <w:start w:val="1"/>
      <w:numFmt w:val="decimal"/>
      <w:lvlText w:val="%4."/>
      <w:lvlJc w:val="left"/>
      <w:pPr>
        <w:ind w:left="2944" w:hanging="360"/>
      </w:pPr>
    </w:lvl>
    <w:lvl w:ilvl="4" w:tplc="04100019" w:tentative="1">
      <w:start w:val="1"/>
      <w:numFmt w:val="lowerLetter"/>
      <w:lvlText w:val="%5."/>
      <w:lvlJc w:val="left"/>
      <w:pPr>
        <w:ind w:left="3664" w:hanging="360"/>
      </w:pPr>
    </w:lvl>
    <w:lvl w:ilvl="5" w:tplc="0410001B" w:tentative="1">
      <w:start w:val="1"/>
      <w:numFmt w:val="lowerRoman"/>
      <w:lvlText w:val="%6."/>
      <w:lvlJc w:val="right"/>
      <w:pPr>
        <w:ind w:left="4384" w:hanging="180"/>
      </w:pPr>
    </w:lvl>
    <w:lvl w:ilvl="6" w:tplc="0410000F" w:tentative="1">
      <w:start w:val="1"/>
      <w:numFmt w:val="decimal"/>
      <w:lvlText w:val="%7."/>
      <w:lvlJc w:val="left"/>
      <w:pPr>
        <w:ind w:left="5104" w:hanging="360"/>
      </w:pPr>
    </w:lvl>
    <w:lvl w:ilvl="7" w:tplc="04100019" w:tentative="1">
      <w:start w:val="1"/>
      <w:numFmt w:val="lowerLetter"/>
      <w:lvlText w:val="%8."/>
      <w:lvlJc w:val="left"/>
      <w:pPr>
        <w:ind w:left="5824" w:hanging="360"/>
      </w:pPr>
    </w:lvl>
    <w:lvl w:ilvl="8" w:tplc="0410001B" w:tentative="1">
      <w:start w:val="1"/>
      <w:numFmt w:val="lowerRoman"/>
      <w:lvlText w:val="%9."/>
      <w:lvlJc w:val="right"/>
      <w:pPr>
        <w:ind w:left="6544" w:hanging="180"/>
      </w:pPr>
    </w:lvl>
  </w:abstractNum>
  <w:abstractNum w:abstractNumId="19" w15:restartNumberingAfterBreak="0">
    <w:nsid w:val="71E64D76"/>
    <w:multiLevelType w:val="hybridMultilevel"/>
    <w:tmpl w:val="CE8662FC"/>
    <w:lvl w:ilvl="0" w:tplc="C4187528">
      <w:start w:val="1"/>
      <w:numFmt w:val="decimal"/>
      <w:lvlText w:val="%1."/>
      <w:lvlJc w:val="left"/>
      <w:pPr>
        <w:ind w:left="644" w:hanging="360"/>
      </w:pPr>
      <w:rPr>
        <w:rFonts w:hint="default"/>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0" w15:restartNumberingAfterBreak="0">
    <w:nsid w:val="76486BB8"/>
    <w:multiLevelType w:val="hybridMultilevel"/>
    <w:tmpl w:val="F0CA01F6"/>
    <w:lvl w:ilvl="0" w:tplc="7A187F42">
      <w:start w:val="1"/>
      <w:numFmt w:val="bullet"/>
      <w:lvlText w:val="•"/>
      <w:lvlJc w:val="left"/>
      <w:pPr>
        <w:tabs>
          <w:tab w:val="num" w:pos="720"/>
        </w:tabs>
        <w:ind w:left="720" w:hanging="360"/>
      </w:pPr>
      <w:rPr>
        <w:rFonts w:ascii="Arial" w:hAnsi="Arial" w:hint="default"/>
      </w:rPr>
    </w:lvl>
    <w:lvl w:ilvl="1" w:tplc="69FA2048" w:tentative="1">
      <w:start w:val="1"/>
      <w:numFmt w:val="bullet"/>
      <w:lvlText w:val="•"/>
      <w:lvlJc w:val="left"/>
      <w:pPr>
        <w:tabs>
          <w:tab w:val="num" w:pos="1440"/>
        </w:tabs>
        <w:ind w:left="1440" w:hanging="360"/>
      </w:pPr>
      <w:rPr>
        <w:rFonts w:ascii="Arial" w:hAnsi="Arial" w:hint="default"/>
      </w:rPr>
    </w:lvl>
    <w:lvl w:ilvl="2" w:tplc="C13EF4E8" w:tentative="1">
      <w:start w:val="1"/>
      <w:numFmt w:val="bullet"/>
      <w:lvlText w:val="•"/>
      <w:lvlJc w:val="left"/>
      <w:pPr>
        <w:tabs>
          <w:tab w:val="num" w:pos="2160"/>
        </w:tabs>
        <w:ind w:left="2160" w:hanging="360"/>
      </w:pPr>
      <w:rPr>
        <w:rFonts w:ascii="Arial" w:hAnsi="Arial" w:hint="default"/>
      </w:rPr>
    </w:lvl>
    <w:lvl w:ilvl="3" w:tplc="F476043C" w:tentative="1">
      <w:start w:val="1"/>
      <w:numFmt w:val="bullet"/>
      <w:lvlText w:val="•"/>
      <w:lvlJc w:val="left"/>
      <w:pPr>
        <w:tabs>
          <w:tab w:val="num" w:pos="2880"/>
        </w:tabs>
        <w:ind w:left="2880" w:hanging="360"/>
      </w:pPr>
      <w:rPr>
        <w:rFonts w:ascii="Arial" w:hAnsi="Arial" w:hint="default"/>
      </w:rPr>
    </w:lvl>
    <w:lvl w:ilvl="4" w:tplc="B720CAB4" w:tentative="1">
      <w:start w:val="1"/>
      <w:numFmt w:val="bullet"/>
      <w:lvlText w:val="•"/>
      <w:lvlJc w:val="left"/>
      <w:pPr>
        <w:tabs>
          <w:tab w:val="num" w:pos="3600"/>
        </w:tabs>
        <w:ind w:left="3600" w:hanging="360"/>
      </w:pPr>
      <w:rPr>
        <w:rFonts w:ascii="Arial" w:hAnsi="Arial" w:hint="default"/>
      </w:rPr>
    </w:lvl>
    <w:lvl w:ilvl="5" w:tplc="D60E89EE" w:tentative="1">
      <w:start w:val="1"/>
      <w:numFmt w:val="bullet"/>
      <w:lvlText w:val="•"/>
      <w:lvlJc w:val="left"/>
      <w:pPr>
        <w:tabs>
          <w:tab w:val="num" w:pos="4320"/>
        </w:tabs>
        <w:ind w:left="4320" w:hanging="360"/>
      </w:pPr>
      <w:rPr>
        <w:rFonts w:ascii="Arial" w:hAnsi="Arial" w:hint="default"/>
      </w:rPr>
    </w:lvl>
    <w:lvl w:ilvl="6" w:tplc="E6840D4C" w:tentative="1">
      <w:start w:val="1"/>
      <w:numFmt w:val="bullet"/>
      <w:lvlText w:val="•"/>
      <w:lvlJc w:val="left"/>
      <w:pPr>
        <w:tabs>
          <w:tab w:val="num" w:pos="5040"/>
        </w:tabs>
        <w:ind w:left="5040" w:hanging="360"/>
      </w:pPr>
      <w:rPr>
        <w:rFonts w:ascii="Arial" w:hAnsi="Arial" w:hint="default"/>
      </w:rPr>
    </w:lvl>
    <w:lvl w:ilvl="7" w:tplc="8E94337E" w:tentative="1">
      <w:start w:val="1"/>
      <w:numFmt w:val="bullet"/>
      <w:lvlText w:val="•"/>
      <w:lvlJc w:val="left"/>
      <w:pPr>
        <w:tabs>
          <w:tab w:val="num" w:pos="5760"/>
        </w:tabs>
        <w:ind w:left="5760" w:hanging="360"/>
      </w:pPr>
      <w:rPr>
        <w:rFonts w:ascii="Arial" w:hAnsi="Arial" w:hint="default"/>
      </w:rPr>
    </w:lvl>
    <w:lvl w:ilvl="8" w:tplc="C6564D0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9434813"/>
    <w:multiLevelType w:val="hybridMultilevel"/>
    <w:tmpl w:val="8250B90C"/>
    <w:lvl w:ilvl="0" w:tplc="04100001">
      <w:start w:val="1"/>
      <w:numFmt w:val="bullet"/>
      <w:lvlText w:val=""/>
      <w:lvlJc w:val="left"/>
      <w:pPr>
        <w:ind w:left="1044" w:hanging="360"/>
      </w:pPr>
      <w:rPr>
        <w:rFonts w:ascii="Symbol" w:hAnsi="Symbol" w:hint="default"/>
      </w:rPr>
    </w:lvl>
    <w:lvl w:ilvl="1" w:tplc="04100003" w:tentative="1">
      <w:start w:val="1"/>
      <w:numFmt w:val="bullet"/>
      <w:lvlText w:val="o"/>
      <w:lvlJc w:val="left"/>
      <w:pPr>
        <w:ind w:left="1764" w:hanging="360"/>
      </w:pPr>
      <w:rPr>
        <w:rFonts w:ascii="Courier New" w:hAnsi="Courier New" w:cs="Courier New" w:hint="default"/>
      </w:rPr>
    </w:lvl>
    <w:lvl w:ilvl="2" w:tplc="04100005" w:tentative="1">
      <w:start w:val="1"/>
      <w:numFmt w:val="bullet"/>
      <w:lvlText w:val=""/>
      <w:lvlJc w:val="left"/>
      <w:pPr>
        <w:ind w:left="2484" w:hanging="360"/>
      </w:pPr>
      <w:rPr>
        <w:rFonts w:ascii="Wingdings" w:hAnsi="Wingdings" w:hint="default"/>
      </w:rPr>
    </w:lvl>
    <w:lvl w:ilvl="3" w:tplc="04100001" w:tentative="1">
      <w:start w:val="1"/>
      <w:numFmt w:val="bullet"/>
      <w:lvlText w:val=""/>
      <w:lvlJc w:val="left"/>
      <w:pPr>
        <w:ind w:left="3204" w:hanging="360"/>
      </w:pPr>
      <w:rPr>
        <w:rFonts w:ascii="Symbol" w:hAnsi="Symbol" w:hint="default"/>
      </w:rPr>
    </w:lvl>
    <w:lvl w:ilvl="4" w:tplc="04100003" w:tentative="1">
      <w:start w:val="1"/>
      <w:numFmt w:val="bullet"/>
      <w:lvlText w:val="o"/>
      <w:lvlJc w:val="left"/>
      <w:pPr>
        <w:ind w:left="3924" w:hanging="360"/>
      </w:pPr>
      <w:rPr>
        <w:rFonts w:ascii="Courier New" w:hAnsi="Courier New" w:cs="Courier New" w:hint="default"/>
      </w:rPr>
    </w:lvl>
    <w:lvl w:ilvl="5" w:tplc="04100005" w:tentative="1">
      <w:start w:val="1"/>
      <w:numFmt w:val="bullet"/>
      <w:lvlText w:val=""/>
      <w:lvlJc w:val="left"/>
      <w:pPr>
        <w:ind w:left="4644" w:hanging="360"/>
      </w:pPr>
      <w:rPr>
        <w:rFonts w:ascii="Wingdings" w:hAnsi="Wingdings" w:hint="default"/>
      </w:rPr>
    </w:lvl>
    <w:lvl w:ilvl="6" w:tplc="04100001" w:tentative="1">
      <w:start w:val="1"/>
      <w:numFmt w:val="bullet"/>
      <w:lvlText w:val=""/>
      <w:lvlJc w:val="left"/>
      <w:pPr>
        <w:ind w:left="5364" w:hanging="360"/>
      </w:pPr>
      <w:rPr>
        <w:rFonts w:ascii="Symbol" w:hAnsi="Symbol" w:hint="default"/>
      </w:rPr>
    </w:lvl>
    <w:lvl w:ilvl="7" w:tplc="04100003" w:tentative="1">
      <w:start w:val="1"/>
      <w:numFmt w:val="bullet"/>
      <w:lvlText w:val="o"/>
      <w:lvlJc w:val="left"/>
      <w:pPr>
        <w:ind w:left="6084" w:hanging="360"/>
      </w:pPr>
      <w:rPr>
        <w:rFonts w:ascii="Courier New" w:hAnsi="Courier New" w:cs="Courier New" w:hint="default"/>
      </w:rPr>
    </w:lvl>
    <w:lvl w:ilvl="8" w:tplc="04100005" w:tentative="1">
      <w:start w:val="1"/>
      <w:numFmt w:val="bullet"/>
      <w:lvlText w:val=""/>
      <w:lvlJc w:val="left"/>
      <w:pPr>
        <w:ind w:left="6804" w:hanging="360"/>
      </w:pPr>
      <w:rPr>
        <w:rFonts w:ascii="Wingdings" w:hAnsi="Wingdings" w:hint="default"/>
      </w:rPr>
    </w:lvl>
  </w:abstractNum>
  <w:abstractNum w:abstractNumId="22" w15:restartNumberingAfterBreak="0">
    <w:nsid w:val="7BE379F4"/>
    <w:multiLevelType w:val="hybridMultilevel"/>
    <w:tmpl w:val="AA1C7BE6"/>
    <w:lvl w:ilvl="0" w:tplc="C02E4F1E">
      <w:start w:val="1"/>
      <w:numFmt w:val="bullet"/>
      <w:lvlText w:val="-"/>
      <w:lvlJc w:val="left"/>
      <w:pPr>
        <w:ind w:left="720" w:hanging="360"/>
      </w:pPr>
      <w:rPr>
        <w:rFonts w:ascii="Calibri" w:eastAsia="Calibri" w:hAnsi="Calibri" w:hint="default"/>
        <w:b w:val="0"/>
        <w:i w:val="0"/>
        <w:strike w:val="0"/>
        <w:dstrike w:val="0"/>
        <w:color w:val="000000"/>
        <w:sz w:val="26"/>
        <w:szCs w:val="26"/>
        <w:u w:val="none" w:color="000000"/>
        <w:effect w:val="none"/>
        <w:bdr w:val="none" w:sz="0" w:space="0" w:color="auto" w:frame="1"/>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F250A7A"/>
    <w:multiLevelType w:val="hybridMultilevel"/>
    <w:tmpl w:val="2960AF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9"/>
  </w:num>
  <w:num w:numId="4">
    <w:abstractNumId w:val="3"/>
  </w:num>
  <w:num w:numId="5">
    <w:abstractNumId w:val="2"/>
  </w:num>
  <w:num w:numId="6">
    <w:abstractNumId w:val="18"/>
  </w:num>
  <w:num w:numId="7">
    <w:abstractNumId w:val="9"/>
  </w:num>
  <w:num w:numId="8">
    <w:abstractNumId w:val="14"/>
  </w:num>
  <w:num w:numId="9">
    <w:abstractNumId w:val="15"/>
  </w:num>
  <w:num w:numId="10">
    <w:abstractNumId w:val="11"/>
  </w:num>
  <w:num w:numId="11">
    <w:abstractNumId w:val="21"/>
  </w:num>
  <w:num w:numId="12">
    <w:abstractNumId w:val="6"/>
  </w:num>
  <w:num w:numId="13">
    <w:abstractNumId w:val="17"/>
  </w:num>
  <w:num w:numId="14">
    <w:abstractNumId w:val="10"/>
  </w:num>
  <w:num w:numId="15">
    <w:abstractNumId w:val="16"/>
  </w:num>
  <w:num w:numId="16">
    <w:abstractNumId w:val="8"/>
  </w:num>
  <w:num w:numId="17">
    <w:abstractNumId w:val="7"/>
  </w:num>
  <w:num w:numId="18">
    <w:abstractNumId w:val="23"/>
  </w:num>
  <w:num w:numId="19">
    <w:abstractNumId w:val="1"/>
  </w:num>
  <w:num w:numId="20">
    <w:abstractNumId w:val="22"/>
  </w:num>
  <w:num w:numId="21">
    <w:abstractNumId w:val="12"/>
  </w:num>
  <w:num w:numId="22">
    <w:abstractNumId w:val="4"/>
  </w:num>
  <w:num w:numId="23">
    <w:abstractNumId w:val="20"/>
  </w:num>
  <w:num w:numId="2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45"/>
    <w:rsid w:val="00001F4C"/>
    <w:rsid w:val="00001F7F"/>
    <w:rsid w:val="00003C37"/>
    <w:rsid w:val="000050B1"/>
    <w:rsid w:val="000053CD"/>
    <w:rsid w:val="000121D9"/>
    <w:rsid w:val="00012BCD"/>
    <w:rsid w:val="00017FA6"/>
    <w:rsid w:val="00022FBC"/>
    <w:rsid w:val="000239D9"/>
    <w:rsid w:val="0002469D"/>
    <w:rsid w:val="00026872"/>
    <w:rsid w:val="00026A4B"/>
    <w:rsid w:val="00030289"/>
    <w:rsid w:val="00033222"/>
    <w:rsid w:val="00035CB1"/>
    <w:rsid w:val="000439DC"/>
    <w:rsid w:val="00054B2E"/>
    <w:rsid w:val="00055489"/>
    <w:rsid w:val="0005671F"/>
    <w:rsid w:val="0005765E"/>
    <w:rsid w:val="00064646"/>
    <w:rsid w:val="00065EC1"/>
    <w:rsid w:val="0006674F"/>
    <w:rsid w:val="00067108"/>
    <w:rsid w:val="000676A8"/>
    <w:rsid w:val="00071F55"/>
    <w:rsid w:val="000748A9"/>
    <w:rsid w:val="00076F1C"/>
    <w:rsid w:val="0008288C"/>
    <w:rsid w:val="00083AE8"/>
    <w:rsid w:val="00085A8B"/>
    <w:rsid w:val="00086A6F"/>
    <w:rsid w:val="000915D1"/>
    <w:rsid w:val="000918B0"/>
    <w:rsid w:val="00093A7B"/>
    <w:rsid w:val="00097A66"/>
    <w:rsid w:val="000A0D2E"/>
    <w:rsid w:val="000A407B"/>
    <w:rsid w:val="000A6761"/>
    <w:rsid w:val="000A7DEE"/>
    <w:rsid w:val="000B40D4"/>
    <w:rsid w:val="000E7ACC"/>
    <w:rsid w:val="000F0E02"/>
    <w:rsid w:val="000F0E1A"/>
    <w:rsid w:val="000F177C"/>
    <w:rsid w:val="000F3AA2"/>
    <w:rsid w:val="000F3F55"/>
    <w:rsid w:val="000F493B"/>
    <w:rsid w:val="000F5BA1"/>
    <w:rsid w:val="001012F6"/>
    <w:rsid w:val="0011120D"/>
    <w:rsid w:val="00113489"/>
    <w:rsid w:val="001142B8"/>
    <w:rsid w:val="001160B4"/>
    <w:rsid w:val="001169E1"/>
    <w:rsid w:val="00117770"/>
    <w:rsid w:val="0012009A"/>
    <w:rsid w:val="00120D66"/>
    <w:rsid w:val="00121DA5"/>
    <w:rsid w:val="00122B75"/>
    <w:rsid w:val="00123EB1"/>
    <w:rsid w:val="0012413C"/>
    <w:rsid w:val="00126B5F"/>
    <w:rsid w:val="00126D2A"/>
    <w:rsid w:val="00132D95"/>
    <w:rsid w:val="001352B8"/>
    <w:rsid w:val="0013645D"/>
    <w:rsid w:val="00143B1A"/>
    <w:rsid w:val="0014590B"/>
    <w:rsid w:val="0014734F"/>
    <w:rsid w:val="00147E56"/>
    <w:rsid w:val="001563A8"/>
    <w:rsid w:val="00162285"/>
    <w:rsid w:val="00163A56"/>
    <w:rsid w:val="00163F7A"/>
    <w:rsid w:val="00165527"/>
    <w:rsid w:val="0016749C"/>
    <w:rsid w:val="00170074"/>
    <w:rsid w:val="00174E83"/>
    <w:rsid w:val="00177E9E"/>
    <w:rsid w:val="001840F9"/>
    <w:rsid w:val="001843B1"/>
    <w:rsid w:val="001969CB"/>
    <w:rsid w:val="001A15BE"/>
    <w:rsid w:val="001A79F9"/>
    <w:rsid w:val="001B14F8"/>
    <w:rsid w:val="001B3AE4"/>
    <w:rsid w:val="001B564D"/>
    <w:rsid w:val="001B6B10"/>
    <w:rsid w:val="001B74F2"/>
    <w:rsid w:val="001C1BC9"/>
    <w:rsid w:val="001C2B72"/>
    <w:rsid w:val="001C364C"/>
    <w:rsid w:val="001C47D8"/>
    <w:rsid w:val="001C4982"/>
    <w:rsid w:val="001C5FE4"/>
    <w:rsid w:val="001C7B42"/>
    <w:rsid w:val="001D43CF"/>
    <w:rsid w:val="001E204E"/>
    <w:rsid w:val="001E41E3"/>
    <w:rsid w:val="001E636D"/>
    <w:rsid w:val="001F1951"/>
    <w:rsid w:val="001F33CB"/>
    <w:rsid w:val="001F6443"/>
    <w:rsid w:val="00202371"/>
    <w:rsid w:val="002067E2"/>
    <w:rsid w:val="002073E1"/>
    <w:rsid w:val="00214FBC"/>
    <w:rsid w:val="00216AC3"/>
    <w:rsid w:val="00217746"/>
    <w:rsid w:val="002242D2"/>
    <w:rsid w:val="00225B7D"/>
    <w:rsid w:val="00227E5B"/>
    <w:rsid w:val="002525BB"/>
    <w:rsid w:val="00252F98"/>
    <w:rsid w:val="00256580"/>
    <w:rsid w:val="0027009F"/>
    <w:rsid w:val="00272224"/>
    <w:rsid w:val="00280301"/>
    <w:rsid w:val="0028360E"/>
    <w:rsid w:val="002943C5"/>
    <w:rsid w:val="00295C14"/>
    <w:rsid w:val="002A524A"/>
    <w:rsid w:val="002A5807"/>
    <w:rsid w:val="002A5E03"/>
    <w:rsid w:val="002A7071"/>
    <w:rsid w:val="002A7569"/>
    <w:rsid w:val="002A7BAC"/>
    <w:rsid w:val="002A7C82"/>
    <w:rsid w:val="002B6D3C"/>
    <w:rsid w:val="002B7ED1"/>
    <w:rsid w:val="002C32BC"/>
    <w:rsid w:val="002C7431"/>
    <w:rsid w:val="002D3154"/>
    <w:rsid w:val="002E5D73"/>
    <w:rsid w:val="002E61F2"/>
    <w:rsid w:val="002F1B2F"/>
    <w:rsid w:val="002F4A94"/>
    <w:rsid w:val="002F720D"/>
    <w:rsid w:val="0030324C"/>
    <w:rsid w:val="00303875"/>
    <w:rsid w:val="00305272"/>
    <w:rsid w:val="0030743D"/>
    <w:rsid w:val="003115E6"/>
    <w:rsid w:val="00312215"/>
    <w:rsid w:val="00314BEE"/>
    <w:rsid w:val="00316D68"/>
    <w:rsid w:val="003175FB"/>
    <w:rsid w:val="00320460"/>
    <w:rsid w:val="0032069C"/>
    <w:rsid w:val="00327C1D"/>
    <w:rsid w:val="00332D55"/>
    <w:rsid w:val="00340136"/>
    <w:rsid w:val="00340854"/>
    <w:rsid w:val="00345BDC"/>
    <w:rsid w:val="00352242"/>
    <w:rsid w:val="003536C1"/>
    <w:rsid w:val="00354B5A"/>
    <w:rsid w:val="00356069"/>
    <w:rsid w:val="003563F2"/>
    <w:rsid w:val="003565CC"/>
    <w:rsid w:val="00363F42"/>
    <w:rsid w:val="003720B5"/>
    <w:rsid w:val="0037402F"/>
    <w:rsid w:val="003746CA"/>
    <w:rsid w:val="003804D6"/>
    <w:rsid w:val="00380CA9"/>
    <w:rsid w:val="003836B3"/>
    <w:rsid w:val="00383ED7"/>
    <w:rsid w:val="003850A4"/>
    <w:rsid w:val="00386E23"/>
    <w:rsid w:val="00390DA8"/>
    <w:rsid w:val="00391FAA"/>
    <w:rsid w:val="00392E5B"/>
    <w:rsid w:val="00397F79"/>
    <w:rsid w:val="003A32F7"/>
    <w:rsid w:val="003A4C4F"/>
    <w:rsid w:val="003B012E"/>
    <w:rsid w:val="003B01DB"/>
    <w:rsid w:val="003B0725"/>
    <w:rsid w:val="003B4235"/>
    <w:rsid w:val="003B7A4D"/>
    <w:rsid w:val="003C1967"/>
    <w:rsid w:val="003C1AFA"/>
    <w:rsid w:val="003D4127"/>
    <w:rsid w:val="003E0651"/>
    <w:rsid w:val="003E4A65"/>
    <w:rsid w:val="00400345"/>
    <w:rsid w:val="00403933"/>
    <w:rsid w:val="00411E26"/>
    <w:rsid w:val="004130CF"/>
    <w:rsid w:val="00414DA3"/>
    <w:rsid w:val="00417FE4"/>
    <w:rsid w:val="0042108A"/>
    <w:rsid w:val="0042319A"/>
    <w:rsid w:val="004235E1"/>
    <w:rsid w:val="00425CAA"/>
    <w:rsid w:val="004260B9"/>
    <w:rsid w:val="00451888"/>
    <w:rsid w:val="00461FFB"/>
    <w:rsid w:val="0046597F"/>
    <w:rsid w:val="00465FF3"/>
    <w:rsid w:val="00466099"/>
    <w:rsid w:val="004664FF"/>
    <w:rsid w:val="00467FAD"/>
    <w:rsid w:val="00471495"/>
    <w:rsid w:val="00471CD6"/>
    <w:rsid w:val="00482944"/>
    <w:rsid w:val="004922F1"/>
    <w:rsid w:val="004928F5"/>
    <w:rsid w:val="004A05C2"/>
    <w:rsid w:val="004A4EB1"/>
    <w:rsid w:val="004B2AD1"/>
    <w:rsid w:val="004B56CD"/>
    <w:rsid w:val="004C0198"/>
    <w:rsid w:val="004C0AB1"/>
    <w:rsid w:val="004C0F2B"/>
    <w:rsid w:val="004C2D84"/>
    <w:rsid w:val="004D0D57"/>
    <w:rsid w:val="004D0DBA"/>
    <w:rsid w:val="004D44B2"/>
    <w:rsid w:val="004D6B1D"/>
    <w:rsid w:val="004E0E78"/>
    <w:rsid w:val="004F0C27"/>
    <w:rsid w:val="004F2026"/>
    <w:rsid w:val="004F2482"/>
    <w:rsid w:val="004F73E8"/>
    <w:rsid w:val="00501522"/>
    <w:rsid w:val="005026ED"/>
    <w:rsid w:val="00503B95"/>
    <w:rsid w:val="0051129F"/>
    <w:rsid w:val="00511741"/>
    <w:rsid w:val="0051181E"/>
    <w:rsid w:val="00521C42"/>
    <w:rsid w:val="00521F12"/>
    <w:rsid w:val="00526064"/>
    <w:rsid w:val="00527B71"/>
    <w:rsid w:val="00541B3F"/>
    <w:rsid w:val="00542D14"/>
    <w:rsid w:val="00544EFC"/>
    <w:rsid w:val="00546629"/>
    <w:rsid w:val="00547DFA"/>
    <w:rsid w:val="00552240"/>
    <w:rsid w:val="005539BB"/>
    <w:rsid w:val="00556F2F"/>
    <w:rsid w:val="00557FCE"/>
    <w:rsid w:val="00561A7D"/>
    <w:rsid w:val="00562496"/>
    <w:rsid w:val="00566967"/>
    <w:rsid w:val="00566E9D"/>
    <w:rsid w:val="00567EC0"/>
    <w:rsid w:val="00571B75"/>
    <w:rsid w:val="00573E32"/>
    <w:rsid w:val="0058279A"/>
    <w:rsid w:val="00585ECE"/>
    <w:rsid w:val="00590AF7"/>
    <w:rsid w:val="005943A4"/>
    <w:rsid w:val="00594E9C"/>
    <w:rsid w:val="005A06ED"/>
    <w:rsid w:val="005A0E20"/>
    <w:rsid w:val="005A258D"/>
    <w:rsid w:val="005A2D02"/>
    <w:rsid w:val="005A3D31"/>
    <w:rsid w:val="005B1A68"/>
    <w:rsid w:val="005C09EF"/>
    <w:rsid w:val="005C1A77"/>
    <w:rsid w:val="005C6C79"/>
    <w:rsid w:val="005D07D7"/>
    <w:rsid w:val="005D4ED2"/>
    <w:rsid w:val="005D6026"/>
    <w:rsid w:val="005D77D5"/>
    <w:rsid w:val="005E0D8C"/>
    <w:rsid w:val="005E15BE"/>
    <w:rsid w:val="005E1CAF"/>
    <w:rsid w:val="005E5464"/>
    <w:rsid w:val="005F0AF9"/>
    <w:rsid w:val="005F0EBA"/>
    <w:rsid w:val="005F6770"/>
    <w:rsid w:val="0060201C"/>
    <w:rsid w:val="00610C38"/>
    <w:rsid w:val="00616051"/>
    <w:rsid w:val="00624A3F"/>
    <w:rsid w:val="006269C8"/>
    <w:rsid w:val="00631B89"/>
    <w:rsid w:val="00631BF2"/>
    <w:rsid w:val="0063576C"/>
    <w:rsid w:val="00636BC1"/>
    <w:rsid w:val="00636EDC"/>
    <w:rsid w:val="006451E2"/>
    <w:rsid w:val="006474D5"/>
    <w:rsid w:val="00647A9D"/>
    <w:rsid w:val="0065219B"/>
    <w:rsid w:val="006561B7"/>
    <w:rsid w:val="006570E0"/>
    <w:rsid w:val="00657C63"/>
    <w:rsid w:val="00666063"/>
    <w:rsid w:val="00666DB1"/>
    <w:rsid w:val="006672C7"/>
    <w:rsid w:val="006705D1"/>
    <w:rsid w:val="0067215C"/>
    <w:rsid w:val="00672806"/>
    <w:rsid w:val="00675316"/>
    <w:rsid w:val="006777A2"/>
    <w:rsid w:val="0068767C"/>
    <w:rsid w:val="00692510"/>
    <w:rsid w:val="00695EB4"/>
    <w:rsid w:val="006C3089"/>
    <w:rsid w:val="006C6158"/>
    <w:rsid w:val="006D18B1"/>
    <w:rsid w:val="006D1DAB"/>
    <w:rsid w:val="006D5F69"/>
    <w:rsid w:val="006D7357"/>
    <w:rsid w:val="006E0A39"/>
    <w:rsid w:val="006F3006"/>
    <w:rsid w:val="006F410D"/>
    <w:rsid w:val="006F5F09"/>
    <w:rsid w:val="006F6FA1"/>
    <w:rsid w:val="006F705A"/>
    <w:rsid w:val="006F796A"/>
    <w:rsid w:val="00705F8D"/>
    <w:rsid w:val="007100E3"/>
    <w:rsid w:val="00710245"/>
    <w:rsid w:val="007117DC"/>
    <w:rsid w:val="00713BDE"/>
    <w:rsid w:val="007144D3"/>
    <w:rsid w:val="00717509"/>
    <w:rsid w:val="00721445"/>
    <w:rsid w:val="0072167D"/>
    <w:rsid w:val="00725E38"/>
    <w:rsid w:val="00726700"/>
    <w:rsid w:val="00735A27"/>
    <w:rsid w:val="007365FD"/>
    <w:rsid w:val="007458B2"/>
    <w:rsid w:val="00747F94"/>
    <w:rsid w:val="007526C6"/>
    <w:rsid w:val="00755607"/>
    <w:rsid w:val="00760313"/>
    <w:rsid w:val="00765760"/>
    <w:rsid w:val="00765C53"/>
    <w:rsid w:val="007717FD"/>
    <w:rsid w:val="00773D82"/>
    <w:rsid w:val="00774FDA"/>
    <w:rsid w:val="00783B1F"/>
    <w:rsid w:val="007919E1"/>
    <w:rsid w:val="00794955"/>
    <w:rsid w:val="007A144B"/>
    <w:rsid w:val="007A2DA8"/>
    <w:rsid w:val="007A457B"/>
    <w:rsid w:val="007A725C"/>
    <w:rsid w:val="007B22FD"/>
    <w:rsid w:val="007B45F3"/>
    <w:rsid w:val="007C0436"/>
    <w:rsid w:val="007C5E1F"/>
    <w:rsid w:val="007D01DA"/>
    <w:rsid w:val="007D216F"/>
    <w:rsid w:val="007D612C"/>
    <w:rsid w:val="007D78EA"/>
    <w:rsid w:val="007D792D"/>
    <w:rsid w:val="007E255A"/>
    <w:rsid w:val="007E3DA0"/>
    <w:rsid w:val="007E453D"/>
    <w:rsid w:val="007F4A2C"/>
    <w:rsid w:val="007F6FD5"/>
    <w:rsid w:val="007F73DA"/>
    <w:rsid w:val="008037FD"/>
    <w:rsid w:val="00804097"/>
    <w:rsid w:val="00804D09"/>
    <w:rsid w:val="00806A6E"/>
    <w:rsid w:val="008119CA"/>
    <w:rsid w:val="00812B86"/>
    <w:rsid w:val="00812DA1"/>
    <w:rsid w:val="0081521A"/>
    <w:rsid w:val="00817509"/>
    <w:rsid w:val="00817769"/>
    <w:rsid w:val="00827B0B"/>
    <w:rsid w:val="00827C3B"/>
    <w:rsid w:val="0083009E"/>
    <w:rsid w:val="00843339"/>
    <w:rsid w:val="008442AC"/>
    <w:rsid w:val="00844956"/>
    <w:rsid w:val="008449F2"/>
    <w:rsid w:val="00845C6E"/>
    <w:rsid w:val="00850EFD"/>
    <w:rsid w:val="008556E2"/>
    <w:rsid w:val="0085653B"/>
    <w:rsid w:val="00861A86"/>
    <w:rsid w:val="00861BB4"/>
    <w:rsid w:val="00862450"/>
    <w:rsid w:val="00863217"/>
    <w:rsid w:val="00865348"/>
    <w:rsid w:val="00865673"/>
    <w:rsid w:val="00867146"/>
    <w:rsid w:val="008700DA"/>
    <w:rsid w:val="00871D33"/>
    <w:rsid w:val="00880708"/>
    <w:rsid w:val="00881532"/>
    <w:rsid w:val="0088269B"/>
    <w:rsid w:val="00884A9D"/>
    <w:rsid w:val="0088783D"/>
    <w:rsid w:val="0089283C"/>
    <w:rsid w:val="00894DC5"/>
    <w:rsid w:val="00896934"/>
    <w:rsid w:val="008A0762"/>
    <w:rsid w:val="008A1319"/>
    <w:rsid w:val="008A40B2"/>
    <w:rsid w:val="008A7ADF"/>
    <w:rsid w:val="008B2247"/>
    <w:rsid w:val="008B4D88"/>
    <w:rsid w:val="008C3320"/>
    <w:rsid w:val="008C5EC3"/>
    <w:rsid w:val="008C6868"/>
    <w:rsid w:val="008D0FCC"/>
    <w:rsid w:val="008D118E"/>
    <w:rsid w:val="008D3193"/>
    <w:rsid w:val="008E1CC2"/>
    <w:rsid w:val="008E398F"/>
    <w:rsid w:val="008E5C3F"/>
    <w:rsid w:val="008F1D2E"/>
    <w:rsid w:val="008F2F26"/>
    <w:rsid w:val="008F56AA"/>
    <w:rsid w:val="008F76B9"/>
    <w:rsid w:val="0090136E"/>
    <w:rsid w:val="009017A3"/>
    <w:rsid w:val="009033A7"/>
    <w:rsid w:val="00903A05"/>
    <w:rsid w:val="009057EA"/>
    <w:rsid w:val="0092729E"/>
    <w:rsid w:val="00930E10"/>
    <w:rsid w:val="00932A71"/>
    <w:rsid w:val="00933D1D"/>
    <w:rsid w:val="00933FFF"/>
    <w:rsid w:val="00934CBF"/>
    <w:rsid w:val="00936CB4"/>
    <w:rsid w:val="009370B1"/>
    <w:rsid w:val="00943C7F"/>
    <w:rsid w:val="0094467A"/>
    <w:rsid w:val="00950EE0"/>
    <w:rsid w:val="00951110"/>
    <w:rsid w:val="00952F86"/>
    <w:rsid w:val="00953399"/>
    <w:rsid w:val="00955FB5"/>
    <w:rsid w:val="009615FF"/>
    <w:rsid w:val="00963642"/>
    <w:rsid w:val="00967453"/>
    <w:rsid w:val="00974A47"/>
    <w:rsid w:val="00981EA5"/>
    <w:rsid w:val="009835F6"/>
    <w:rsid w:val="00985C47"/>
    <w:rsid w:val="00986F3A"/>
    <w:rsid w:val="00991CA4"/>
    <w:rsid w:val="00996BFF"/>
    <w:rsid w:val="009B0ED5"/>
    <w:rsid w:val="009B4DEC"/>
    <w:rsid w:val="009C037A"/>
    <w:rsid w:val="009C1D3E"/>
    <w:rsid w:val="009C3270"/>
    <w:rsid w:val="009C537F"/>
    <w:rsid w:val="009C6171"/>
    <w:rsid w:val="009D4460"/>
    <w:rsid w:val="009D5874"/>
    <w:rsid w:val="009E4512"/>
    <w:rsid w:val="009E6B94"/>
    <w:rsid w:val="009F5155"/>
    <w:rsid w:val="009F5A5B"/>
    <w:rsid w:val="00A03537"/>
    <w:rsid w:val="00A10220"/>
    <w:rsid w:val="00A107C0"/>
    <w:rsid w:val="00A12273"/>
    <w:rsid w:val="00A143BD"/>
    <w:rsid w:val="00A1686E"/>
    <w:rsid w:val="00A23B7F"/>
    <w:rsid w:val="00A25B79"/>
    <w:rsid w:val="00A377DE"/>
    <w:rsid w:val="00A4017B"/>
    <w:rsid w:val="00A47703"/>
    <w:rsid w:val="00A5426D"/>
    <w:rsid w:val="00A562D5"/>
    <w:rsid w:val="00A57589"/>
    <w:rsid w:val="00A63698"/>
    <w:rsid w:val="00A73E51"/>
    <w:rsid w:val="00A82D2A"/>
    <w:rsid w:val="00A85025"/>
    <w:rsid w:val="00A855CE"/>
    <w:rsid w:val="00A8652D"/>
    <w:rsid w:val="00A87141"/>
    <w:rsid w:val="00A90958"/>
    <w:rsid w:val="00A93962"/>
    <w:rsid w:val="00A9444A"/>
    <w:rsid w:val="00A947AE"/>
    <w:rsid w:val="00A963C8"/>
    <w:rsid w:val="00A96A0E"/>
    <w:rsid w:val="00A96ABA"/>
    <w:rsid w:val="00AA0F10"/>
    <w:rsid w:val="00AB459D"/>
    <w:rsid w:val="00AC004C"/>
    <w:rsid w:val="00AC122A"/>
    <w:rsid w:val="00AC170B"/>
    <w:rsid w:val="00AC4DF2"/>
    <w:rsid w:val="00AC7665"/>
    <w:rsid w:val="00AD2273"/>
    <w:rsid w:val="00AD534A"/>
    <w:rsid w:val="00AE06EA"/>
    <w:rsid w:val="00AE732D"/>
    <w:rsid w:val="00AF6B74"/>
    <w:rsid w:val="00AF7F35"/>
    <w:rsid w:val="00B02EBA"/>
    <w:rsid w:val="00B103E0"/>
    <w:rsid w:val="00B108B0"/>
    <w:rsid w:val="00B136C3"/>
    <w:rsid w:val="00B1421D"/>
    <w:rsid w:val="00B1577B"/>
    <w:rsid w:val="00B17D94"/>
    <w:rsid w:val="00B22D03"/>
    <w:rsid w:val="00B308F4"/>
    <w:rsid w:val="00B3317E"/>
    <w:rsid w:val="00B3679D"/>
    <w:rsid w:val="00B42D67"/>
    <w:rsid w:val="00B4336E"/>
    <w:rsid w:val="00B478B6"/>
    <w:rsid w:val="00B505D5"/>
    <w:rsid w:val="00B51CA7"/>
    <w:rsid w:val="00B54E96"/>
    <w:rsid w:val="00B56948"/>
    <w:rsid w:val="00B60155"/>
    <w:rsid w:val="00B60D95"/>
    <w:rsid w:val="00B63A76"/>
    <w:rsid w:val="00B6451A"/>
    <w:rsid w:val="00B64E33"/>
    <w:rsid w:val="00B7146C"/>
    <w:rsid w:val="00B76D97"/>
    <w:rsid w:val="00B76FA4"/>
    <w:rsid w:val="00B81B20"/>
    <w:rsid w:val="00B85065"/>
    <w:rsid w:val="00B96478"/>
    <w:rsid w:val="00B96705"/>
    <w:rsid w:val="00BA20FD"/>
    <w:rsid w:val="00BA2E23"/>
    <w:rsid w:val="00BA3E35"/>
    <w:rsid w:val="00BB35A1"/>
    <w:rsid w:val="00BB3CC6"/>
    <w:rsid w:val="00BB3D28"/>
    <w:rsid w:val="00BB4433"/>
    <w:rsid w:val="00BB5F7A"/>
    <w:rsid w:val="00BC1A12"/>
    <w:rsid w:val="00BC2589"/>
    <w:rsid w:val="00BD417E"/>
    <w:rsid w:val="00BD4952"/>
    <w:rsid w:val="00BD4A0C"/>
    <w:rsid w:val="00BE19B5"/>
    <w:rsid w:val="00BE2716"/>
    <w:rsid w:val="00BF13C1"/>
    <w:rsid w:val="00BF1E03"/>
    <w:rsid w:val="00BF387E"/>
    <w:rsid w:val="00C0078D"/>
    <w:rsid w:val="00C00FB8"/>
    <w:rsid w:val="00C044D3"/>
    <w:rsid w:val="00C142F5"/>
    <w:rsid w:val="00C1657D"/>
    <w:rsid w:val="00C16C8D"/>
    <w:rsid w:val="00C222B8"/>
    <w:rsid w:val="00C27194"/>
    <w:rsid w:val="00C30299"/>
    <w:rsid w:val="00C31B4B"/>
    <w:rsid w:val="00C32EA7"/>
    <w:rsid w:val="00C3353D"/>
    <w:rsid w:val="00C36918"/>
    <w:rsid w:val="00C4605A"/>
    <w:rsid w:val="00C50E4D"/>
    <w:rsid w:val="00C52DBD"/>
    <w:rsid w:val="00C539D2"/>
    <w:rsid w:val="00C567CE"/>
    <w:rsid w:val="00C6063C"/>
    <w:rsid w:val="00C6587D"/>
    <w:rsid w:val="00C734D3"/>
    <w:rsid w:val="00C842BF"/>
    <w:rsid w:val="00C87109"/>
    <w:rsid w:val="00C920CC"/>
    <w:rsid w:val="00C93FFD"/>
    <w:rsid w:val="00C944D1"/>
    <w:rsid w:val="00C95696"/>
    <w:rsid w:val="00CA07FE"/>
    <w:rsid w:val="00CA4097"/>
    <w:rsid w:val="00CA5A20"/>
    <w:rsid w:val="00CC01F1"/>
    <w:rsid w:val="00CC1C2B"/>
    <w:rsid w:val="00CC52B7"/>
    <w:rsid w:val="00CD0B26"/>
    <w:rsid w:val="00CD5703"/>
    <w:rsid w:val="00CD72AC"/>
    <w:rsid w:val="00CE01CE"/>
    <w:rsid w:val="00CE1558"/>
    <w:rsid w:val="00CE1696"/>
    <w:rsid w:val="00CE3883"/>
    <w:rsid w:val="00CE5979"/>
    <w:rsid w:val="00CE5BF4"/>
    <w:rsid w:val="00CE5CCA"/>
    <w:rsid w:val="00CE72E2"/>
    <w:rsid w:val="00CF3D07"/>
    <w:rsid w:val="00CF3E8D"/>
    <w:rsid w:val="00D01811"/>
    <w:rsid w:val="00D023A5"/>
    <w:rsid w:val="00D028C9"/>
    <w:rsid w:val="00D10E07"/>
    <w:rsid w:val="00D12DD0"/>
    <w:rsid w:val="00D16A59"/>
    <w:rsid w:val="00D21CD4"/>
    <w:rsid w:val="00D24430"/>
    <w:rsid w:val="00D2474C"/>
    <w:rsid w:val="00D40930"/>
    <w:rsid w:val="00D41242"/>
    <w:rsid w:val="00D4198A"/>
    <w:rsid w:val="00D44438"/>
    <w:rsid w:val="00D46602"/>
    <w:rsid w:val="00D47394"/>
    <w:rsid w:val="00D50C52"/>
    <w:rsid w:val="00D51DD6"/>
    <w:rsid w:val="00D56EE3"/>
    <w:rsid w:val="00D578EC"/>
    <w:rsid w:val="00D62EA9"/>
    <w:rsid w:val="00D67E29"/>
    <w:rsid w:val="00D70704"/>
    <w:rsid w:val="00D73718"/>
    <w:rsid w:val="00D73FC4"/>
    <w:rsid w:val="00D82332"/>
    <w:rsid w:val="00D837DB"/>
    <w:rsid w:val="00D94FC3"/>
    <w:rsid w:val="00DA0F6D"/>
    <w:rsid w:val="00DA5EBF"/>
    <w:rsid w:val="00DB7204"/>
    <w:rsid w:val="00DC39DF"/>
    <w:rsid w:val="00DC3C37"/>
    <w:rsid w:val="00DC602A"/>
    <w:rsid w:val="00DC71A8"/>
    <w:rsid w:val="00DC73AD"/>
    <w:rsid w:val="00DD0622"/>
    <w:rsid w:val="00DD2D16"/>
    <w:rsid w:val="00DD3231"/>
    <w:rsid w:val="00DE040F"/>
    <w:rsid w:val="00DE3F11"/>
    <w:rsid w:val="00DE4F5D"/>
    <w:rsid w:val="00DF48E3"/>
    <w:rsid w:val="00E0225F"/>
    <w:rsid w:val="00E04231"/>
    <w:rsid w:val="00E11C63"/>
    <w:rsid w:val="00E14EE5"/>
    <w:rsid w:val="00E1712F"/>
    <w:rsid w:val="00E2112E"/>
    <w:rsid w:val="00E23EEA"/>
    <w:rsid w:val="00E27BC8"/>
    <w:rsid w:val="00E30305"/>
    <w:rsid w:val="00E30E1E"/>
    <w:rsid w:val="00E377C4"/>
    <w:rsid w:val="00E43901"/>
    <w:rsid w:val="00E4409C"/>
    <w:rsid w:val="00E445B1"/>
    <w:rsid w:val="00E4504A"/>
    <w:rsid w:val="00E53784"/>
    <w:rsid w:val="00E564F7"/>
    <w:rsid w:val="00E5764D"/>
    <w:rsid w:val="00E64917"/>
    <w:rsid w:val="00E71223"/>
    <w:rsid w:val="00E71BB1"/>
    <w:rsid w:val="00E72EA5"/>
    <w:rsid w:val="00E7544A"/>
    <w:rsid w:val="00E75C83"/>
    <w:rsid w:val="00E80C5A"/>
    <w:rsid w:val="00E80D19"/>
    <w:rsid w:val="00E82B87"/>
    <w:rsid w:val="00E84360"/>
    <w:rsid w:val="00E9255B"/>
    <w:rsid w:val="00E965CB"/>
    <w:rsid w:val="00E97335"/>
    <w:rsid w:val="00EA2765"/>
    <w:rsid w:val="00EA3416"/>
    <w:rsid w:val="00EB2BF1"/>
    <w:rsid w:val="00EB395F"/>
    <w:rsid w:val="00EB480F"/>
    <w:rsid w:val="00EB6976"/>
    <w:rsid w:val="00EB6DB1"/>
    <w:rsid w:val="00EC3FC8"/>
    <w:rsid w:val="00EC4F33"/>
    <w:rsid w:val="00ED163F"/>
    <w:rsid w:val="00ED2B67"/>
    <w:rsid w:val="00ED3868"/>
    <w:rsid w:val="00ED5DB5"/>
    <w:rsid w:val="00EE2EC0"/>
    <w:rsid w:val="00EE488E"/>
    <w:rsid w:val="00EF2503"/>
    <w:rsid w:val="00F027EC"/>
    <w:rsid w:val="00F03020"/>
    <w:rsid w:val="00F109E0"/>
    <w:rsid w:val="00F11F52"/>
    <w:rsid w:val="00F13D7A"/>
    <w:rsid w:val="00F17C6C"/>
    <w:rsid w:val="00F20B68"/>
    <w:rsid w:val="00F23A0A"/>
    <w:rsid w:val="00F26D33"/>
    <w:rsid w:val="00F27596"/>
    <w:rsid w:val="00F372BA"/>
    <w:rsid w:val="00F404DF"/>
    <w:rsid w:val="00F41690"/>
    <w:rsid w:val="00F47F03"/>
    <w:rsid w:val="00F617B0"/>
    <w:rsid w:val="00F61E7E"/>
    <w:rsid w:val="00F63E78"/>
    <w:rsid w:val="00F64302"/>
    <w:rsid w:val="00F64486"/>
    <w:rsid w:val="00F6473D"/>
    <w:rsid w:val="00F73694"/>
    <w:rsid w:val="00F85106"/>
    <w:rsid w:val="00F8539B"/>
    <w:rsid w:val="00F9172F"/>
    <w:rsid w:val="00FA2E9A"/>
    <w:rsid w:val="00FA737A"/>
    <w:rsid w:val="00FB65C2"/>
    <w:rsid w:val="00FC1797"/>
    <w:rsid w:val="00FC1CDD"/>
    <w:rsid w:val="00FD0F07"/>
    <w:rsid w:val="00FD2BA6"/>
    <w:rsid w:val="00FD61A6"/>
    <w:rsid w:val="00FD6D78"/>
    <w:rsid w:val="00FF1CDD"/>
    <w:rsid w:val="00FF5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834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ED1"/>
    <w:rPr>
      <w:sz w:val="24"/>
      <w:szCs w:val="24"/>
    </w:rPr>
  </w:style>
  <w:style w:type="paragraph" w:styleId="Titolo1">
    <w:name w:val="heading 1"/>
    <w:basedOn w:val="Normale"/>
    <w:next w:val="Normale"/>
    <w:link w:val="Titolo1Carattere"/>
    <w:qFormat/>
    <w:rsid w:val="00FA737A"/>
    <w:pPr>
      <w:keepNext/>
      <w:numPr>
        <w:numId w:val="2"/>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1"/>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aliases w:val="MEF Titolo 1,MEF - Titolo 1 livello,Paragrafo elenco 2,Bullet List,FooterText,numbered,Paragraphe de liste1,Bulletr List Paragraph,列出段落,列出段落1,List Paragraph21,Listeafsnit1,Parágrafo da Lista1,Párrafo de lista1,リスト段落1,List Paragraph11"/>
    <w:basedOn w:val="Normale"/>
    <w:link w:val="ParagrafoelencoCaratter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DA0F6D"/>
    <w:pPr>
      <w:keepNext/>
      <w:spacing w:line="300" w:lineRule="atLeast"/>
      <w:ind w:left="284"/>
      <w:jc w:val="both"/>
    </w:pPr>
    <w:rPr>
      <w:rFonts w:ascii="Calibri" w:hAnsi="Calibri"/>
      <w:b/>
      <w:sz w:val="36"/>
    </w:rPr>
  </w:style>
  <w:style w:type="paragraph" w:customStyle="1" w:styleId="Titoli14bold">
    <w:name w:val="Titoli 14 bold"/>
    <w:basedOn w:val="Normale"/>
    <w:rsid w:val="00BF13C1"/>
    <w:pPr>
      <w:keepNext/>
      <w:spacing w:line="300" w:lineRule="atLeast"/>
    </w:pPr>
    <w:rPr>
      <w:rFonts w:ascii="Calibri" w:hAnsi="Calibri"/>
      <w:b/>
      <w:sz w:val="28"/>
    </w:rPr>
  </w:style>
  <w:style w:type="paragraph" w:styleId="Corpodeltesto3">
    <w:name w:val="Body Text 3"/>
    <w:basedOn w:val="Normale"/>
    <w:link w:val="Corpodeltesto3Carattere"/>
    <w:uiPriority w:val="99"/>
    <w:semiHidden/>
    <w:unhideWhenUsed/>
    <w:rsid w:val="001E41E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1E41E3"/>
    <w:rPr>
      <w:sz w:val="16"/>
      <w:szCs w:val="16"/>
    </w:rPr>
  </w:style>
  <w:style w:type="paragraph" w:customStyle="1" w:styleId="Bullet">
    <w:name w:val="Bullet"/>
    <w:basedOn w:val="Corpotesto"/>
    <w:rsid w:val="00511741"/>
    <w:pPr>
      <w:keepLines/>
      <w:numPr>
        <w:numId w:val="13"/>
      </w:numPr>
      <w:spacing w:before="120"/>
      <w:jc w:val="both"/>
    </w:pPr>
    <w:rPr>
      <w:rFonts w:ascii="Calibri" w:hAnsi="Calibri" w:cs="Calibri"/>
      <w:lang w:val="en-AU" w:eastAsia="x-none"/>
    </w:rPr>
  </w:style>
  <w:style w:type="character" w:customStyle="1" w:styleId="ParagrafoelencoCarattere">
    <w:name w:val="Paragrafo elenco Carattere"/>
    <w:aliases w:val="MEF Titolo 1 Carattere,MEF - Titolo 1 livello Carattere,Paragrafo elenco 2 Carattere,Bullet List Carattere,FooterText Carattere,numbered Carattere,Paragraphe de liste1 Carattere,Bulletr List Paragraph Carattere,列出段落 Carattere"/>
    <w:basedOn w:val="Carpredefinitoparagrafo"/>
    <w:link w:val="Paragrafoelenco"/>
    <w:uiPriority w:val="34"/>
    <w:qFormat/>
    <w:rsid w:val="00511741"/>
    <w:rPr>
      <w:sz w:val="24"/>
      <w:szCs w:val="24"/>
    </w:rPr>
  </w:style>
  <w:style w:type="paragraph" w:styleId="Mappadocumento">
    <w:name w:val="Document Map"/>
    <w:basedOn w:val="Normale"/>
    <w:link w:val="MappadocumentoCarattere"/>
    <w:uiPriority w:val="99"/>
    <w:semiHidden/>
    <w:unhideWhenUsed/>
    <w:rsid w:val="00CE1558"/>
    <w:pPr>
      <w:jc w:val="both"/>
    </w:pPr>
    <w:rPr>
      <w:rFonts w:ascii="Tahoma" w:eastAsiaTheme="minorHAnsi" w:hAnsi="Tahoma" w:cs="Tahoma"/>
      <w:sz w:val="16"/>
      <w:szCs w:val="16"/>
      <w:lang w:eastAsia="en-US"/>
    </w:rPr>
  </w:style>
  <w:style w:type="character" w:customStyle="1" w:styleId="MappadocumentoCarattere">
    <w:name w:val="Mappa documento Carattere"/>
    <w:basedOn w:val="Carpredefinitoparagrafo"/>
    <w:link w:val="Mappadocumento"/>
    <w:uiPriority w:val="99"/>
    <w:semiHidden/>
    <w:rsid w:val="00CE1558"/>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5412805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11617333">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169054489">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43986303">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ercizio.diritti.privacy@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076F2-F146-4BE1-B86E-895CF36BA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3201</Words>
  <Characters>18249</Characters>
  <Application>Microsoft Office Word</Application>
  <DocSecurity>0</DocSecurity>
  <Lines>152</Lines>
  <Paragraphs>42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21408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2021-04-20T11:27:00Z</dcterms:created>
  <dcterms:modified xsi:type="dcterms:W3CDTF">2021-04-29T16:32:00Z</dcterms:modified>
</cp:coreProperties>
</file>